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44" w:rsidRPr="000B2523" w:rsidRDefault="000B2523" w:rsidP="002F6F50">
      <w:pPr>
        <w:pStyle w:val="NoSpacing"/>
        <w:jc w:val="both"/>
        <w:rPr>
          <w:rFonts w:ascii="Arial" w:hAnsi="Arial" w:cs="Arial"/>
          <w:b/>
          <w:sz w:val="20"/>
          <w:szCs w:val="20"/>
        </w:rPr>
      </w:pPr>
      <w:r w:rsidRPr="000B2523">
        <w:rPr>
          <w:rFonts w:ascii="Arial" w:hAnsi="Arial" w:cs="Arial"/>
          <w:b/>
          <w:sz w:val="20"/>
          <w:szCs w:val="20"/>
        </w:rPr>
        <w:t xml:space="preserve">THE RELATIONSHIP BETWEEN HYDRO-CLIMATIC VARIABLES AND </w:t>
      </w:r>
      <w:r w:rsidRPr="000B2523">
        <w:rPr>
          <w:rFonts w:ascii="Arial" w:hAnsi="Arial" w:cs="Arial"/>
          <w:b/>
          <w:i/>
          <w:iCs/>
          <w:sz w:val="20"/>
          <w:szCs w:val="20"/>
        </w:rPr>
        <w:t>E. COLI</w:t>
      </w:r>
      <w:r w:rsidRPr="000B2523">
        <w:rPr>
          <w:rFonts w:ascii="Arial" w:hAnsi="Arial" w:cs="Arial"/>
          <w:b/>
          <w:sz w:val="20"/>
          <w:szCs w:val="20"/>
        </w:rPr>
        <w:t xml:space="preserve"> CONCENTRATIONS IN SURFACE AND DRINKING WATER OF THE RIVER KABUL BASIN IN PAKISTAN</w:t>
      </w:r>
      <w:r w:rsidR="00CC365E">
        <w:rPr>
          <w:rFonts w:ascii="Arial" w:hAnsi="Arial" w:cs="Arial"/>
          <w:b/>
          <w:sz w:val="20"/>
          <w:szCs w:val="20"/>
        </w:rPr>
        <w:t>.</w:t>
      </w:r>
    </w:p>
    <w:p w:rsidR="000B2523" w:rsidRDefault="000B2523" w:rsidP="00822944">
      <w:pPr>
        <w:rPr>
          <w:rFonts w:ascii="Arial" w:hAnsi="Arial" w:cs="Arial"/>
          <w:sz w:val="20"/>
          <w:szCs w:val="20"/>
          <w:u w:val="single"/>
        </w:rPr>
      </w:pPr>
    </w:p>
    <w:p w:rsidR="00822944" w:rsidRPr="00822944" w:rsidRDefault="00822944" w:rsidP="00822944">
      <w:pPr>
        <w:rPr>
          <w:rFonts w:ascii="Arial" w:hAnsi="Arial" w:cs="Arial"/>
          <w:sz w:val="20"/>
          <w:szCs w:val="20"/>
        </w:rPr>
      </w:pPr>
      <w:r w:rsidRPr="00822944">
        <w:rPr>
          <w:rFonts w:ascii="Arial" w:hAnsi="Arial" w:cs="Arial"/>
          <w:sz w:val="20"/>
          <w:szCs w:val="20"/>
          <w:u w:val="single"/>
        </w:rPr>
        <w:t>Iqbal MS</w:t>
      </w:r>
      <w:r w:rsidRPr="00822944">
        <w:rPr>
          <w:rFonts w:ascii="Arial" w:hAnsi="Arial" w:cs="Arial"/>
          <w:sz w:val="20"/>
          <w:szCs w:val="20"/>
          <w:vertAlign w:val="superscript"/>
        </w:rPr>
        <w:t>1</w:t>
      </w:r>
      <w:r w:rsidRPr="00822944">
        <w:rPr>
          <w:rFonts w:ascii="Arial" w:hAnsi="Arial" w:cs="Arial"/>
          <w:sz w:val="20"/>
          <w:szCs w:val="20"/>
        </w:rPr>
        <w:t>, Hofstra N</w:t>
      </w:r>
      <w:r w:rsidRPr="00822944">
        <w:rPr>
          <w:rFonts w:ascii="Arial" w:hAnsi="Arial" w:cs="Arial"/>
          <w:sz w:val="20"/>
          <w:szCs w:val="20"/>
          <w:vertAlign w:val="superscript"/>
        </w:rPr>
        <w:t>1</w:t>
      </w:r>
      <w:r w:rsidRPr="00822944">
        <w:rPr>
          <w:rFonts w:ascii="Arial" w:hAnsi="Arial" w:cs="Arial"/>
          <w:sz w:val="20"/>
          <w:szCs w:val="20"/>
        </w:rPr>
        <w:t>.</w:t>
      </w:r>
    </w:p>
    <w:p w:rsidR="00822944" w:rsidRPr="00822944" w:rsidRDefault="00822944" w:rsidP="00822944">
      <w:pPr>
        <w:jc w:val="both"/>
        <w:rPr>
          <w:rFonts w:ascii="Arial" w:hAnsi="Arial" w:cs="Arial"/>
          <w:sz w:val="20"/>
          <w:szCs w:val="20"/>
        </w:rPr>
      </w:pPr>
      <w:r w:rsidRPr="00822944">
        <w:rPr>
          <w:rFonts w:ascii="Arial" w:hAnsi="Arial" w:cs="Arial"/>
          <w:sz w:val="20"/>
          <w:szCs w:val="20"/>
          <w:vertAlign w:val="superscript"/>
        </w:rPr>
        <w:t>1</w:t>
      </w:r>
      <w:r w:rsidRPr="00822944">
        <w:rPr>
          <w:rFonts w:ascii="Arial" w:hAnsi="Arial" w:cs="Arial"/>
          <w:sz w:val="20"/>
          <w:szCs w:val="20"/>
        </w:rPr>
        <w:t xml:space="preserve">Environmental System Analysis Group, Department of Environmental Sciences. Wageningen University and Research </w:t>
      </w:r>
      <w:r w:rsidR="000B2523" w:rsidRPr="00822944">
        <w:rPr>
          <w:rFonts w:ascii="Arial" w:hAnsi="Arial" w:cs="Arial"/>
          <w:sz w:val="20"/>
          <w:szCs w:val="20"/>
        </w:rPr>
        <w:t>Centre</w:t>
      </w:r>
      <w:r w:rsidRPr="00822944">
        <w:rPr>
          <w:rFonts w:ascii="Arial" w:hAnsi="Arial" w:cs="Arial"/>
          <w:sz w:val="20"/>
          <w:szCs w:val="20"/>
        </w:rPr>
        <w:t>, The Netherlands.</w:t>
      </w:r>
    </w:p>
    <w:p w:rsidR="000B2523" w:rsidRDefault="000B2523" w:rsidP="00C5768E">
      <w:pPr>
        <w:jc w:val="both"/>
        <w:rPr>
          <w:rFonts w:ascii="Arial" w:hAnsi="Arial" w:cs="Arial"/>
          <w:b/>
          <w:color w:val="000000" w:themeColor="text1"/>
          <w:sz w:val="20"/>
          <w:szCs w:val="20"/>
        </w:rPr>
      </w:pPr>
    </w:p>
    <w:p w:rsidR="00C5768E" w:rsidRPr="00C5768E" w:rsidRDefault="00C5768E" w:rsidP="00C5768E">
      <w:pPr>
        <w:jc w:val="both"/>
        <w:rPr>
          <w:rFonts w:ascii="Arial" w:hAnsi="Arial" w:cs="Arial"/>
          <w:b/>
          <w:color w:val="000000" w:themeColor="text1"/>
          <w:sz w:val="20"/>
          <w:szCs w:val="20"/>
        </w:rPr>
      </w:pPr>
      <w:r w:rsidRPr="00C5768E">
        <w:rPr>
          <w:rFonts w:ascii="Arial" w:hAnsi="Arial" w:cs="Arial"/>
          <w:b/>
          <w:color w:val="000000" w:themeColor="text1"/>
          <w:sz w:val="20"/>
          <w:szCs w:val="20"/>
        </w:rPr>
        <w:t>Introduction</w:t>
      </w:r>
    </w:p>
    <w:p w:rsidR="005C1C12" w:rsidRPr="0024130D" w:rsidRDefault="005C1C12" w:rsidP="0024130D">
      <w:pPr>
        <w:autoSpaceDE w:val="0"/>
        <w:autoSpaceDN w:val="0"/>
        <w:adjustRightInd w:val="0"/>
        <w:spacing w:after="0" w:line="240" w:lineRule="auto"/>
        <w:jc w:val="both"/>
        <w:rPr>
          <w:rFonts w:ascii="AdvTT5235d5a9" w:eastAsiaTheme="minorHAnsi" w:hAnsi="AdvTT5235d5a9" w:cs="AdvTT5235d5a9"/>
          <w:sz w:val="16"/>
          <w:szCs w:val="16"/>
        </w:rPr>
      </w:pPr>
      <w:r w:rsidRPr="00822944">
        <w:rPr>
          <w:rFonts w:ascii="Arial" w:hAnsi="Arial" w:cs="Arial"/>
          <w:color w:val="000000" w:themeColor="text1"/>
          <w:sz w:val="20"/>
          <w:szCs w:val="20"/>
        </w:rPr>
        <w:t xml:space="preserve">Diarrhoea is the second main reason of death in under developed </w:t>
      </w:r>
      <w:r w:rsidR="00564167" w:rsidRPr="00822944">
        <w:rPr>
          <w:rFonts w:ascii="Arial" w:hAnsi="Arial" w:cs="Arial"/>
          <w:color w:val="000000" w:themeColor="text1"/>
          <w:sz w:val="20"/>
          <w:szCs w:val="20"/>
        </w:rPr>
        <w:t>countries</w:t>
      </w:r>
      <w:r w:rsidRPr="00822944">
        <w:rPr>
          <w:rFonts w:ascii="Arial" w:hAnsi="Arial" w:cs="Arial"/>
          <w:color w:val="000000" w:themeColor="text1"/>
          <w:sz w:val="20"/>
          <w:szCs w:val="20"/>
        </w:rPr>
        <w:t xml:space="preserve"> </w:t>
      </w:r>
      <w:r w:rsidRPr="00822944">
        <w:rPr>
          <w:rFonts w:ascii="Arial" w:hAnsi="Arial" w:cs="Arial"/>
          <w:color w:val="000000" w:themeColor="text1"/>
          <w:sz w:val="20"/>
          <w:szCs w:val="20"/>
        </w:rPr>
        <w:fldChar w:fldCharType="begin"/>
      </w:r>
      <w:r w:rsidR="00864165" w:rsidRPr="00822944">
        <w:rPr>
          <w:rFonts w:ascii="Arial" w:hAnsi="Arial" w:cs="Arial"/>
          <w:color w:val="000000" w:themeColor="text1"/>
          <w:sz w:val="20"/>
          <w:szCs w:val="20"/>
        </w:rPr>
        <w:instrText xml:space="preserve"> ADDIN EN.CITE &lt;EndNote&gt;&lt;Cite&gt;&lt;Author&gt;Mathers&lt;/Author&gt;&lt;Year&gt;2008&lt;/Year&gt;&lt;RecNum&gt;585&lt;/RecNum&gt;&lt;DisplayText&gt;(Cloete 2004, Mathers, Fat et al. 2008)&lt;/DisplayText&gt;&lt;record&gt;&lt;rec-number&gt;585&lt;/rec-number&gt;&lt;foreign-keys&gt;&lt;key app="EN" db-id="sfaefe50bvr2rheffsnxrt2g902xfr2ptfz9" timestamp="1395303054"&gt;585&lt;/key&gt;&lt;/foreign-keys&gt;&lt;ref-type name="Book"&gt;6&lt;/ref-type&gt;&lt;contributors&gt;&lt;authors&gt;&lt;author&gt;Mathers, Colin&lt;/author&gt;&lt;author&gt;Fat, Doris Ma&lt;/author&gt;&lt;author&gt;Boerma, JT&lt;/author&gt;&lt;/authors&gt;&lt;/contributors&gt;&lt;titles&gt;&lt;title&gt;The global burden of disease: 2004 update&lt;/title&gt;&lt;/titles&gt;&lt;dates&gt;&lt;year&gt;2008&lt;/year&gt;&lt;/dates&gt;&lt;publisher&gt;World Health Organization&lt;/publisher&gt;&lt;isbn&gt;9241563710&lt;/isbn&gt;&lt;urls&gt;&lt;/urls&gt;&lt;/record&gt;&lt;/Cite&gt;&lt;Cite&gt;&lt;Author&gt;Cloete&lt;/Author&gt;&lt;Year&gt;2004&lt;/Year&gt;&lt;RecNum&gt;174&lt;/RecNum&gt;&lt;record&gt;&lt;rec-number&gt;174&lt;/rec-number&gt;&lt;foreign-keys&gt;&lt;key app="EN" db-id="sfaefe50bvr2rheffsnxrt2g902xfr2ptfz9" timestamp="1354698084"&gt;174&lt;/key&gt;&lt;/foreign-keys&gt;&lt;ref-type name="Book"&gt;6&lt;/ref-type&gt;&lt;contributors&gt;&lt;authors&gt;&lt;author&gt;Cloete, T. E.&lt;/author&gt;&lt;/authors&gt;&lt;/contributors&gt;&lt;titles&gt;&lt;title&gt;Microbial waterborne pathogens&lt;/title&gt;&lt;/titles&gt;&lt;keywords&gt;&lt;keyword&gt;pathogens&lt;/keyword&gt;&lt;keyword&gt;waterborne diseases&lt;/keyword&gt;&lt;keyword&gt;microbial activities&lt;/keyword&gt;&lt;keyword&gt;protozoal infections&lt;/keyword&gt;&lt;keyword&gt;infectious diseases&lt;/keyword&gt;&lt;keyword&gt;pathogenen&lt;/keyword&gt;&lt;keyword&gt;ziekten overgebracht door water&lt;/keyword&gt;&lt;keyword&gt;microbiële activiteiten&lt;/keyword&gt;&lt;keyword&gt;protozoëninfecties&lt;/keyword&gt;&lt;keyword&gt;infectieziekten&lt;/keyword&gt;&lt;/keywords&gt;&lt;dates&gt;&lt;year&gt;2004&lt;/year&gt;&lt;/dates&gt;&lt;pub-location&gt;London&lt;/pub-location&gt;&lt;publisher&gt;IWA Publishing&lt;/publisher&gt;&lt;isbn&gt;1843390558&lt;/isbn&gt;&lt;accession-num&gt;1736190&lt;/accession-num&gt;&lt;urls&gt;&lt;/urls&gt;&lt;/record&gt;&lt;/Cite&gt;&lt;/EndNote&gt;</w:instrText>
      </w:r>
      <w:r w:rsidRPr="00822944">
        <w:rPr>
          <w:rFonts w:ascii="Arial" w:hAnsi="Arial" w:cs="Arial"/>
          <w:color w:val="000000" w:themeColor="text1"/>
          <w:sz w:val="20"/>
          <w:szCs w:val="20"/>
        </w:rPr>
        <w:fldChar w:fldCharType="separate"/>
      </w:r>
      <w:r w:rsidR="0015306E" w:rsidRPr="00822944">
        <w:rPr>
          <w:rFonts w:ascii="Arial" w:hAnsi="Arial" w:cs="Arial"/>
          <w:noProof/>
          <w:color w:val="000000" w:themeColor="text1"/>
          <w:sz w:val="20"/>
          <w:szCs w:val="20"/>
        </w:rPr>
        <w:t>(Cloete 2004, Mathers, Fat et al. 2008)</w:t>
      </w:r>
      <w:r w:rsidRPr="00822944">
        <w:rPr>
          <w:rFonts w:ascii="Arial" w:hAnsi="Arial" w:cs="Arial"/>
          <w:color w:val="000000" w:themeColor="text1"/>
          <w:sz w:val="20"/>
          <w:szCs w:val="20"/>
        </w:rPr>
        <w:fldChar w:fldCharType="end"/>
      </w:r>
      <w:r w:rsidRPr="00822944">
        <w:rPr>
          <w:rStyle w:val="IntenseEmphasis"/>
          <w:rFonts w:ascii="Arial" w:hAnsi="Arial" w:cs="Arial"/>
          <w:i w:val="0"/>
          <w:color w:val="000000" w:themeColor="text1"/>
        </w:rPr>
        <w:t xml:space="preserve">. </w:t>
      </w:r>
      <w:r w:rsidRPr="00822944">
        <w:rPr>
          <w:rFonts w:ascii="Arial" w:hAnsi="Arial" w:cs="Arial"/>
          <w:color w:val="000000" w:themeColor="text1"/>
          <w:sz w:val="20"/>
          <w:szCs w:val="20"/>
        </w:rPr>
        <w:t>Worldwide</w:t>
      </w:r>
      <w:r w:rsidR="006D63F5" w:rsidRPr="00822944">
        <w:rPr>
          <w:rFonts w:ascii="Arial" w:hAnsi="Arial" w:cs="Arial"/>
          <w:color w:val="000000" w:themeColor="text1"/>
          <w:sz w:val="20"/>
          <w:szCs w:val="20"/>
        </w:rPr>
        <w:t>,</w:t>
      </w:r>
      <w:r w:rsidRPr="00822944">
        <w:rPr>
          <w:rFonts w:ascii="Arial" w:hAnsi="Arial" w:cs="Arial"/>
          <w:color w:val="000000" w:themeColor="text1"/>
          <w:sz w:val="20"/>
          <w:szCs w:val="20"/>
        </w:rPr>
        <w:t xml:space="preserve"> </w:t>
      </w:r>
      <w:r w:rsidRPr="00822944">
        <w:rPr>
          <w:rFonts w:ascii="Arial" w:hAnsi="Arial" w:cs="Arial"/>
          <w:color w:val="000000" w:themeColor="text1"/>
          <w:sz w:val="20"/>
          <w:szCs w:val="20"/>
          <w:lang w:val="en"/>
        </w:rPr>
        <w:t>diarrh</w:t>
      </w:r>
      <w:r w:rsidR="004E0C5E" w:rsidRPr="00822944">
        <w:rPr>
          <w:rFonts w:ascii="Arial" w:hAnsi="Arial" w:cs="Arial"/>
          <w:color w:val="000000" w:themeColor="text1"/>
          <w:sz w:val="20"/>
          <w:szCs w:val="20"/>
          <w:lang w:val="en"/>
        </w:rPr>
        <w:t>o</w:t>
      </w:r>
      <w:r w:rsidRPr="00822944">
        <w:rPr>
          <w:rFonts w:ascii="Arial" w:hAnsi="Arial" w:cs="Arial"/>
          <w:color w:val="000000" w:themeColor="text1"/>
          <w:sz w:val="20"/>
          <w:szCs w:val="20"/>
          <w:lang w:val="en"/>
        </w:rPr>
        <w:t xml:space="preserve">ea remains a major public health problem </w:t>
      </w:r>
      <w:r w:rsidRPr="00822944">
        <w:rPr>
          <w:rFonts w:ascii="Arial" w:hAnsi="Arial" w:cs="Arial"/>
          <w:color w:val="000000" w:themeColor="text1"/>
          <w:sz w:val="20"/>
          <w:szCs w:val="20"/>
        </w:rPr>
        <w:fldChar w:fldCharType="begin"/>
      </w:r>
      <w:r w:rsidR="00864165" w:rsidRPr="00822944">
        <w:rPr>
          <w:rFonts w:ascii="Arial" w:hAnsi="Arial" w:cs="Arial"/>
          <w:color w:val="000000" w:themeColor="text1"/>
          <w:sz w:val="20"/>
          <w:szCs w:val="20"/>
        </w:rPr>
        <w:instrText xml:space="preserve"> ADDIN EN.CITE &lt;EndNote&gt;&lt;Cite&gt;&lt;Author&gt;Lloyd&lt;/Author&gt;&lt;Year&gt;2007&lt;/Year&gt;&lt;RecNum&gt;340&lt;/RecNum&gt;&lt;DisplayText&gt;(Lloyd, Kovats et al. 2007)&lt;/DisplayText&gt;&lt;record&gt;&lt;rec-number&gt;340&lt;/rec-number&gt;&lt;foreign-keys&gt;&lt;key app="EN" db-id="sfaefe50bvr2rheffsnxrt2g902xfr2ptfz9" timestamp="1359500869"&gt;340&lt;/key&gt;&lt;/foreign-keys&gt;&lt;ref-type name="Journal Article"&gt;17&lt;/ref-type&gt;&lt;contributors&gt;&lt;authors&gt;&lt;author&gt;Lloyd, S.J.&lt;/author&gt;&lt;author&gt;Kovats, R.S.&lt;/author&gt;&lt;author&gt;Armstrong, B.G.&lt;/author&gt;&lt;/authors&gt;&lt;/contributors&gt;&lt;titles&gt;&lt;title&gt;Global diarrhoea morbidity, weather and climate&lt;/title&gt;&lt;secondary-title&gt;Climate Research&lt;/secondary-title&gt;&lt;/titles&gt;&lt;periodical&gt;&lt;full-title&gt;Climate Research&lt;/full-title&gt;&lt;/periodical&gt;&lt;pages&gt;119&lt;/pages&gt;&lt;volume&gt;34&lt;/volume&gt;&lt;number&gt;2&lt;/number&gt;&lt;dates&gt;&lt;year&gt;2007&lt;/year&gt;&lt;/dates&gt;&lt;isbn&gt;0936-577X&lt;/isbn&gt;&lt;urls&gt;&lt;/urls&gt;&lt;/record&gt;&lt;/Cite&gt;&lt;Cite&gt;&lt;Author&gt;Lloyd&lt;/Author&gt;&lt;Year&gt;2007&lt;/Year&gt;&lt;RecNum&gt;340&lt;/RecNum&gt;&lt;record&gt;&lt;rec-number&gt;340&lt;/rec-number&gt;&lt;foreign-keys&gt;&lt;key app="EN" db-id="sfaefe50bvr2rheffsnxrt2g902xfr2ptfz9" timestamp="1359500869"&gt;340&lt;/key&gt;&lt;/foreign-keys&gt;&lt;ref-type name="Journal Article"&gt;17&lt;/ref-type&gt;&lt;contributors&gt;&lt;authors&gt;&lt;author&gt;Lloyd, S.J.&lt;/author&gt;&lt;author&gt;Kovats, R.S.&lt;/author&gt;&lt;author&gt;Armstrong, B.G.&lt;/author&gt;&lt;/authors&gt;&lt;/contributors&gt;&lt;titles&gt;&lt;title&gt;Global diarrhoea morbidity, weather and climate&lt;/title&gt;&lt;secondary-title&gt;Climate Research&lt;/secondary-title&gt;&lt;/titles&gt;&lt;periodical&gt;&lt;full-title&gt;Climate Research&lt;/full-title&gt;&lt;/periodical&gt;&lt;pages&gt;119&lt;/pages&gt;&lt;volume&gt;34&lt;/volume&gt;&lt;number&gt;2&lt;/number&gt;&lt;dates&gt;&lt;year&gt;2007&lt;/year&gt;&lt;/dates&gt;&lt;isbn&gt;0936-577X&lt;/isbn&gt;&lt;urls&gt;&lt;/urls&gt;&lt;/record&gt;&lt;/Cite&gt;&lt;/EndNote&gt;</w:instrText>
      </w:r>
      <w:r w:rsidRPr="00822944">
        <w:rPr>
          <w:rFonts w:ascii="Arial" w:hAnsi="Arial" w:cs="Arial"/>
          <w:color w:val="000000" w:themeColor="text1"/>
          <w:sz w:val="20"/>
          <w:szCs w:val="20"/>
        </w:rPr>
        <w:fldChar w:fldCharType="separate"/>
      </w:r>
      <w:r w:rsidR="00864165" w:rsidRPr="00822944">
        <w:rPr>
          <w:rFonts w:ascii="Arial" w:hAnsi="Arial" w:cs="Arial"/>
          <w:noProof/>
          <w:color w:val="000000" w:themeColor="text1"/>
          <w:sz w:val="20"/>
          <w:szCs w:val="20"/>
        </w:rPr>
        <w:t>(Lloyd, Kovats et al. 2007)</w:t>
      </w:r>
      <w:r w:rsidRPr="00822944">
        <w:rPr>
          <w:rFonts w:ascii="Arial" w:hAnsi="Arial" w:cs="Arial"/>
          <w:color w:val="000000" w:themeColor="text1"/>
          <w:sz w:val="20"/>
          <w:szCs w:val="20"/>
        </w:rPr>
        <w:fldChar w:fldCharType="end"/>
      </w:r>
      <w:r w:rsidRPr="00822944">
        <w:rPr>
          <w:rFonts w:ascii="Arial" w:hAnsi="Arial" w:cs="Arial"/>
          <w:color w:val="000000" w:themeColor="text1"/>
          <w:sz w:val="20"/>
          <w:szCs w:val="20"/>
        </w:rPr>
        <w:t>,</w:t>
      </w:r>
      <w:r w:rsidR="00885979" w:rsidRPr="00822944">
        <w:rPr>
          <w:rFonts w:ascii="Arial" w:hAnsi="Arial" w:cs="Arial"/>
          <w:color w:val="000000" w:themeColor="text1"/>
          <w:sz w:val="20"/>
          <w:szCs w:val="20"/>
        </w:rPr>
        <w:t xml:space="preserve"> </w:t>
      </w:r>
      <w:r w:rsidR="00CC365E">
        <w:rPr>
          <w:rFonts w:ascii="Arial" w:hAnsi="Arial" w:cs="Arial"/>
          <w:color w:val="000000" w:themeColor="text1"/>
          <w:sz w:val="20"/>
          <w:szCs w:val="20"/>
        </w:rPr>
        <w:t>due to non</w:t>
      </w:r>
      <w:r w:rsidR="00751FCB">
        <w:rPr>
          <w:rFonts w:ascii="Arial" w:hAnsi="Arial" w:cs="Arial"/>
          <w:color w:val="000000" w:themeColor="text1"/>
          <w:sz w:val="20"/>
          <w:szCs w:val="20"/>
        </w:rPr>
        <w:t>-</w:t>
      </w:r>
      <w:r w:rsidR="00CC365E">
        <w:rPr>
          <w:rFonts w:ascii="Arial" w:hAnsi="Arial" w:cs="Arial"/>
          <w:color w:val="000000" w:themeColor="text1"/>
          <w:sz w:val="20"/>
          <w:szCs w:val="20"/>
        </w:rPr>
        <w:t>existence, inappropriate</w:t>
      </w:r>
      <w:r w:rsidR="00864165" w:rsidRPr="00822944">
        <w:rPr>
          <w:rFonts w:ascii="Arial" w:hAnsi="Arial" w:cs="Arial"/>
          <w:color w:val="000000" w:themeColor="text1"/>
          <w:sz w:val="20"/>
          <w:szCs w:val="20"/>
        </w:rPr>
        <w:t xml:space="preserve"> </w:t>
      </w:r>
      <w:r w:rsidR="00325E12" w:rsidRPr="00822944">
        <w:rPr>
          <w:rFonts w:ascii="Arial" w:hAnsi="Arial" w:cs="Arial"/>
          <w:color w:val="000000" w:themeColor="text1"/>
          <w:sz w:val="20"/>
          <w:szCs w:val="20"/>
        </w:rPr>
        <w:t>hygiene</w:t>
      </w:r>
      <w:r w:rsidR="00CC365E">
        <w:rPr>
          <w:rFonts w:ascii="Arial" w:hAnsi="Arial" w:cs="Arial"/>
          <w:color w:val="000000" w:themeColor="text1"/>
          <w:sz w:val="20"/>
          <w:szCs w:val="20"/>
        </w:rPr>
        <w:t xml:space="preserve"> services or </w:t>
      </w:r>
      <w:r w:rsidR="00325E12" w:rsidRPr="00822944">
        <w:rPr>
          <w:rFonts w:ascii="Arial" w:hAnsi="Arial" w:cs="Arial"/>
          <w:color w:val="000000" w:themeColor="text1"/>
          <w:sz w:val="20"/>
          <w:szCs w:val="20"/>
        </w:rPr>
        <w:t>practices</w:t>
      </w:r>
      <w:r w:rsidR="00864165" w:rsidRPr="00822944">
        <w:rPr>
          <w:rFonts w:ascii="Arial" w:hAnsi="Arial" w:cs="Arial"/>
          <w:color w:val="000000" w:themeColor="text1"/>
          <w:sz w:val="20"/>
          <w:szCs w:val="20"/>
        </w:rPr>
        <w:t xml:space="preserve"> and </w:t>
      </w:r>
      <w:r w:rsidR="00CC365E" w:rsidRPr="00822944">
        <w:rPr>
          <w:rFonts w:ascii="Arial" w:hAnsi="Arial" w:cs="Arial"/>
          <w:color w:val="000000" w:themeColor="text1"/>
          <w:sz w:val="20"/>
          <w:szCs w:val="20"/>
        </w:rPr>
        <w:t>inaccessibility</w:t>
      </w:r>
      <w:r w:rsidR="00325E12" w:rsidRPr="00822944">
        <w:rPr>
          <w:rFonts w:ascii="Arial" w:hAnsi="Arial" w:cs="Arial"/>
          <w:color w:val="000000" w:themeColor="text1"/>
          <w:sz w:val="20"/>
          <w:szCs w:val="20"/>
        </w:rPr>
        <w:t xml:space="preserve"> of </w:t>
      </w:r>
      <w:r w:rsidR="00864165" w:rsidRPr="00822944">
        <w:rPr>
          <w:rFonts w:ascii="Arial" w:hAnsi="Arial" w:cs="Arial"/>
          <w:color w:val="000000" w:themeColor="text1"/>
          <w:sz w:val="20"/>
          <w:szCs w:val="20"/>
        </w:rPr>
        <w:t>safe drinking water</w:t>
      </w:r>
      <w:r w:rsidR="00EC169E">
        <w:rPr>
          <w:rFonts w:ascii="Arial" w:hAnsi="Arial" w:cs="Arial"/>
          <w:color w:val="000000" w:themeColor="text1"/>
          <w:sz w:val="20"/>
          <w:szCs w:val="20"/>
        </w:rPr>
        <w:t xml:space="preserve">. </w:t>
      </w:r>
      <w:r w:rsidR="00EC169E">
        <w:rPr>
          <w:rFonts w:ascii="Arial" w:hAnsi="Arial" w:cs="Arial"/>
          <w:color w:val="000000" w:themeColor="text1"/>
          <w:sz w:val="20"/>
          <w:szCs w:val="20"/>
          <w:lang w:val="en"/>
        </w:rPr>
        <w:t>A</w:t>
      </w:r>
      <w:r w:rsidR="00CC365E">
        <w:rPr>
          <w:rFonts w:ascii="Arial" w:hAnsi="Arial" w:cs="Arial"/>
          <w:color w:val="000000" w:themeColor="text1"/>
          <w:sz w:val="20"/>
          <w:szCs w:val="20"/>
          <w:lang w:val="en"/>
        </w:rPr>
        <w:t>nnually</w:t>
      </w:r>
      <w:r w:rsidR="00EC169E">
        <w:rPr>
          <w:rFonts w:ascii="Arial" w:hAnsi="Arial" w:cs="Arial"/>
          <w:color w:val="000000" w:themeColor="text1"/>
          <w:sz w:val="20"/>
          <w:szCs w:val="20"/>
          <w:lang w:val="en"/>
        </w:rPr>
        <w:t>, an estimated</w:t>
      </w:r>
      <w:r w:rsidR="00CC365E">
        <w:rPr>
          <w:rFonts w:ascii="Arial" w:hAnsi="Arial" w:cs="Arial"/>
          <w:color w:val="000000" w:themeColor="text1"/>
          <w:sz w:val="20"/>
          <w:szCs w:val="20"/>
          <w:lang w:val="en"/>
        </w:rPr>
        <w:t xml:space="preserve"> </w:t>
      </w:r>
      <w:r w:rsidR="00695837">
        <w:rPr>
          <w:rFonts w:ascii="Arial" w:hAnsi="Arial" w:cs="Arial"/>
          <w:color w:val="000000" w:themeColor="text1"/>
          <w:sz w:val="20"/>
          <w:szCs w:val="20"/>
          <w:lang w:val="en"/>
        </w:rPr>
        <w:t>0.</w:t>
      </w:r>
      <w:r w:rsidR="00751FCB">
        <w:rPr>
          <w:rFonts w:ascii="Arial" w:hAnsi="Arial" w:cs="Arial"/>
          <w:color w:val="000000" w:themeColor="text1"/>
          <w:sz w:val="20"/>
          <w:szCs w:val="20"/>
          <w:lang w:val="en"/>
        </w:rPr>
        <w:t>7</w:t>
      </w:r>
      <w:r w:rsidR="00695837">
        <w:rPr>
          <w:rFonts w:ascii="Arial" w:hAnsi="Arial" w:cs="Arial"/>
          <w:color w:val="000000" w:themeColor="text1"/>
          <w:sz w:val="20"/>
          <w:szCs w:val="20"/>
          <w:lang w:val="en"/>
        </w:rPr>
        <w:t xml:space="preserve"> million</w:t>
      </w:r>
      <w:r w:rsidR="00325E12" w:rsidRPr="00822944">
        <w:rPr>
          <w:rFonts w:ascii="Arial" w:hAnsi="Arial" w:cs="Arial"/>
          <w:color w:val="000000" w:themeColor="text1"/>
          <w:sz w:val="20"/>
          <w:szCs w:val="20"/>
          <w:lang w:val="en"/>
        </w:rPr>
        <w:t xml:space="preserve"> deaths</w:t>
      </w:r>
      <w:r w:rsidR="00CC365E">
        <w:rPr>
          <w:rFonts w:ascii="Arial" w:hAnsi="Arial" w:cs="Arial"/>
          <w:color w:val="000000" w:themeColor="text1"/>
          <w:sz w:val="20"/>
          <w:szCs w:val="20"/>
          <w:lang w:val="en"/>
        </w:rPr>
        <w:t xml:space="preserve"> </w:t>
      </w:r>
      <w:r w:rsidR="00695837">
        <w:rPr>
          <w:rFonts w:ascii="Arial" w:hAnsi="Arial" w:cs="Arial"/>
          <w:color w:val="000000" w:themeColor="text1"/>
          <w:sz w:val="20"/>
          <w:szCs w:val="20"/>
          <w:lang w:val="en"/>
        </w:rPr>
        <w:t xml:space="preserve">due to </w:t>
      </w:r>
      <w:r w:rsidR="00CC365E">
        <w:rPr>
          <w:rFonts w:ascii="Arial" w:hAnsi="Arial" w:cs="Arial"/>
          <w:color w:val="000000" w:themeColor="text1"/>
          <w:sz w:val="20"/>
          <w:szCs w:val="20"/>
          <w:lang w:val="en"/>
        </w:rPr>
        <w:t>diarrhoea</w:t>
      </w:r>
      <w:r w:rsidRPr="00822944">
        <w:rPr>
          <w:rFonts w:ascii="Arial" w:hAnsi="Arial" w:cs="Arial"/>
          <w:color w:val="000000" w:themeColor="text1"/>
          <w:sz w:val="20"/>
          <w:szCs w:val="20"/>
          <w:lang w:val="en"/>
        </w:rPr>
        <w:t xml:space="preserve"> </w:t>
      </w:r>
      <w:r w:rsidRPr="00822944">
        <w:rPr>
          <w:rStyle w:val="IntenseEmphasis"/>
          <w:rFonts w:ascii="Arial" w:hAnsi="Arial" w:cs="Arial"/>
          <w:i w:val="0"/>
          <w:color w:val="000000" w:themeColor="text1"/>
        </w:rPr>
        <w:fldChar w:fldCharType="begin">
          <w:fldData xml:space="preserve">PEVuZE5vdGU+PENpdGU+PEF1dGhvcj7DhXN0csO2bTwvQXV0aG9yPjxZZWFyPjIwMDc8L1llYXI+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==
</w:fldData>
        </w:fldChar>
      </w:r>
      <w:r w:rsidR="00325E12" w:rsidRPr="00822944">
        <w:rPr>
          <w:rStyle w:val="IntenseEmphasis"/>
          <w:rFonts w:ascii="Arial" w:hAnsi="Arial" w:cs="Arial"/>
          <w:i w:val="0"/>
          <w:color w:val="000000" w:themeColor="text1"/>
        </w:rPr>
        <w:instrText xml:space="preserve"> ADDIN EN.CITE </w:instrText>
      </w:r>
      <w:r w:rsidR="00325E12" w:rsidRPr="00822944">
        <w:rPr>
          <w:rStyle w:val="IntenseEmphasis"/>
          <w:rFonts w:ascii="Arial" w:hAnsi="Arial" w:cs="Arial"/>
          <w:i w:val="0"/>
          <w:color w:val="000000" w:themeColor="text1"/>
        </w:rPr>
        <w:fldChar w:fldCharType="begin">
          <w:fldData xml:space="preserve">PEVuZE5vdGU+PENpdGU+PEF1dGhvcj7DhXN0csO2bTwvQXV0aG9yPjxZZWFyPjIwMDc8L1llYXI+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==
</w:fldData>
        </w:fldChar>
      </w:r>
      <w:r w:rsidR="00325E12" w:rsidRPr="00822944">
        <w:rPr>
          <w:rStyle w:val="IntenseEmphasis"/>
          <w:rFonts w:ascii="Arial" w:hAnsi="Arial" w:cs="Arial"/>
          <w:i w:val="0"/>
          <w:color w:val="000000" w:themeColor="text1"/>
        </w:rPr>
        <w:instrText xml:space="preserve"> ADDIN EN.CITE.DATA </w:instrText>
      </w:r>
      <w:r w:rsidR="00325E12" w:rsidRPr="00822944">
        <w:rPr>
          <w:rStyle w:val="IntenseEmphasis"/>
          <w:rFonts w:ascii="Arial" w:hAnsi="Arial" w:cs="Arial"/>
          <w:i w:val="0"/>
          <w:color w:val="000000" w:themeColor="text1"/>
        </w:rPr>
      </w:r>
      <w:r w:rsidR="00325E12" w:rsidRPr="00822944">
        <w:rPr>
          <w:rStyle w:val="IntenseEmphasis"/>
          <w:rFonts w:ascii="Arial" w:hAnsi="Arial" w:cs="Arial"/>
          <w:i w:val="0"/>
          <w:color w:val="000000" w:themeColor="text1"/>
        </w:rPr>
        <w:fldChar w:fldCharType="end"/>
      </w:r>
      <w:r w:rsidRPr="00822944">
        <w:rPr>
          <w:rStyle w:val="IntenseEmphasis"/>
          <w:rFonts w:ascii="Arial" w:hAnsi="Arial" w:cs="Arial"/>
          <w:i w:val="0"/>
          <w:color w:val="000000" w:themeColor="text1"/>
        </w:rPr>
      </w:r>
      <w:r w:rsidRPr="00822944">
        <w:rPr>
          <w:rStyle w:val="IntenseEmphasis"/>
          <w:rFonts w:ascii="Arial" w:hAnsi="Arial" w:cs="Arial"/>
          <w:i w:val="0"/>
          <w:color w:val="000000" w:themeColor="text1"/>
        </w:rPr>
        <w:fldChar w:fldCharType="separate"/>
      </w:r>
      <w:r w:rsidR="00F30466">
        <w:rPr>
          <w:rStyle w:val="IntenseEmphasis"/>
          <w:rFonts w:ascii="Arial" w:hAnsi="Arial" w:cs="Arial"/>
          <w:i w:val="0"/>
          <w:caps w:val="0"/>
          <w:noProof/>
          <w:color w:val="000000" w:themeColor="text1"/>
        </w:rPr>
        <w:t>(Walker, Rudan et al. , Åström, Pettersson et a</w:t>
      </w:r>
      <w:r w:rsidR="00325E12" w:rsidRPr="00822944">
        <w:rPr>
          <w:rStyle w:val="IntenseEmphasis"/>
          <w:rFonts w:ascii="Arial" w:hAnsi="Arial" w:cs="Arial"/>
          <w:i w:val="0"/>
          <w:caps w:val="0"/>
          <w:noProof/>
          <w:color w:val="000000" w:themeColor="text1"/>
        </w:rPr>
        <w:t>l. 2007</w:t>
      </w:r>
      <w:r w:rsidR="00325E12" w:rsidRPr="00822944">
        <w:rPr>
          <w:rStyle w:val="IntenseEmphasis"/>
          <w:rFonts w:ascii="Arial" w:hAnsi="Arial" w:cs="Arial"/>
          <w:i w:val="0"/>
          <w:noProof/>
          <w:color w:val="000000" w:themeColor="text1"/>
        </w:rPr>
        <w:t>)</w:t>
      </w:r>
      <w:r w:rsidRPr="00822944">
        <w:rPr>
          <w:rStyle w:val="IntenseEmphasis"/>
          <w:rFonts w:ascii="Arial" w:hAnsi="Arial" w:cs="Arial"/>
          <w:i w:val="0"/>
          <w:color w:val="000000" w:themeColor="text1"/>
        </w:rPr>
        <w:fldChar w:fldCharType="end"/>
      </w:r>
      <w:r w:rsidRPr="00822944">
        <w:rPr>
          <w:rStyle w:val="IntenseEmphasis"/>
          <w:rFonts w:ascii="Arial" w:hAnsi="Arial" w:cs="Arial"/>
          <w:i w:val="0"/>
          <w:color w:val="000000" w:themeColor="text1"/>
        </w:rPr>
        <w:t>.</w:t>
      </w:r>
      <w:r w:rsidRPr="00822944">
        <w:rPr>
          <w:rFonts w:ascii="Arial" w:hAnsi="Arial" w:cs="Arial"/>
          <w:color w:val="000000" w:themeColor="text1"/>
          <w:sz w:val="20"/>
          <w:szCs w:val="20"/>
        </w:rPr>
        <w:t xml:space="preserve"> </w:t>
      </w:r>
      <w:r w:rsidR="0024130D" w:rsidRPr="00822944">
        <w:rPr>
          <w:rFonts w:ascii="Arial" w:hAnsi="Arial" w:cs="Arial"/>
          <w:sz w:val="20"/>
          <w:szCs w:val="20"/>
        </w:rPr>
        <w:t xml:space="preserve"> </w:t>
      </w:r>
      <w:r w:rsidR="0024130D" w:rsidRPr="0024130D">
        <w:rPr>
          <w:rFonts w:ascii="Arial" w:eastAsiaTheme="minorHAnsi" w:hAnsi="Arial" w:cs="Arial"/>
          <w:sz w:val="20"/>
          <w:szCs w:val="20"/>
        </w:rPr>
        <w:t>About 2.3 billion peoples are suffering from water</w:t>
      </w:r>
      <w:r w:rsidR="0024130D">
        <w:rPr>
          <w:rFonts w:ascii="Arial" w:eastAsiaTheme="minorHAnsi" w:hAnsi="Arial" w:cs="Arial"/>
          <w:sz w:val="20"/>
          <w:szCs w:val="20"/>
        </w:rPr>
        <w:t xml:space="preserve">borne </w:t>
      </w:r>
      <w:r w:rsidR="0024130D" w:rsidRPr="0024130D">
        <w:rPr>
          <w:rFonts w:ascii="Arial" w:eastAsiaTheme="minorHAnsi" w:hAnsi="Arial" w:cs="Arial"/>
          <w:sz w:val="20"/>
          <w:szCs w:val="20"/>
        </w:rPr>
        <w:t>diseases</w:t>
      </w:r>
      <w:r w:rsidR="00BE295B">
        <w:rPr>
          <w:rFonts w:ascii="Arial" w:eastAsiaTheme="minorHAnsi" w:hAnsi="Arial" w:cs="Arial"/>
          <w:sz w:val="20"/>
          <w:szCs w:val="20"/>
        </w:rPr>
        <w:t xml:space="preserve"> including </w:t>
      </w:r>
      <w:r w:rsidR="00BE295B">
        <w:rPr>
          <w:rFonts w:ascii="Arial" w:hAnsi="Arial" w:cs="Arial"/>
          <w:sz w:val="20"/>
          <w:szCs w:val="20"/>
        </w:rPr>
        <w:t xml:space="preserve">≈ 60% of infant </w:t>
      </w:r>
      <w:r w:rsidR="00FA5444">
        <w:rPr>
          <w:rFonts w:ascii="Arial" w:hAnsi="Arial" w:cs="Arial"/>
          <w:sz w:val="20"/>
          <w:szCs w:val="20"/>
        </w:rPr>
        <w:t>death</w:t>
      </w:r>
      <w:r w:rsidR="00BE295B">
        <w:rPr>
          <w:rFonts w:ascii="Arial" w:hAnsi="Arial" w:cs="Arial"/>
          <w:sz w:val="20"/>
          <w:szCs w:val="20"/>
        </w:rPr>
        <w:t xml:space="preserve"> in the world</w:t>
      </w:r>
      <w:r w:rsidR="0024130D">
        <w:rPr>
          <w:rFonts w:ascii="Arial" w:eastAsiaTheme="minorHAnsi" w:hAnsi="Arial" w:cs="Arial"/>
          <w:sz w:val="20"/>
          <w:szCs w:val="20"/>
        </w:rPr>
        <w:t>.</w:t>
      </w:r>
      <w:r w:rsidR="0024130D" w:rsidRPr="00822944">
        <w:rPr>
          <w:rFonts w:ascii="Arial" w:hAnsi="Arial" w:cs="Arial"/>
          <w:sz w:val="20"/>
          <w:szCs w:val="20"/>
        </w:rPr>
        <w:t xml:space="preserve"> </w:t>
      </w:r>
      <w:r w:rsidRPr="00822944">
        <w:rPr>
          <w:rFonts w:ascii="Arial" w:hAnsi="Arial" w:cs="Arial"/>
          <w:sz w:val="20"/>
          <w:szCs w:val="20"/>
        </w:rPr>
        <w:t xml:space="preserve">In the </w:t>
      </w:r>
      <w:r w:rsidR="0024130D">
        <w:rPr>
          <w:rFonts w:ascii="Arial" w:hAnsi="Arial" w:cs="Arial"/>
          <w:sz w:val="20"/>
          <w:szCs w:val="20"/>
        </w:rPr>
        <w:t xml:space="preserve">river </w:t>
      </w:r>
      <w:r w:rsidRPr="00822944">
        <w:rPr>
          <w:rFonts w:ascii="Arial" w:hAnsi="Arial" w:cs="Arial"/>
          <w:sz w:val="20"/>
          <w:szCs w:val="20"/>
        </w:rPr>
        <w:t>Kabul basin</w:t>
      </w:r>
      <w:r w:rsidR="00F11F42" w:rsidRPr="00822944">
        <w:rPr>
          <w:rFonts w:ascii="Arial" w:hAnsi="Arial" w:cs="Arial"/>
          <w:sz w:val="20"/>
          <w:szCs w:val="20"/>
        </w:rPr>
        <w:t xml:space="preserve"> in the N</w:t>
      </w:r>
      <w:r w:rsidRPr="00822944">
        <w:rPr>
          <w:rFonts w:ascii="Arial" w:hAnsi="Arial" w:cs="Arial"/>
          <w:sz w:val="20"/>
          <w:szCs w:val="20"/>
        </w:rPr>
        <w:t>orth</w:t>
      </w:r>
      <w:r w:rsidR="00F11F42" w:rsidRPr="00822944">
        <w:rPr>
          <w:rFonts w:ascii="Arial" w:hAnsi="Arial" w:cs="Arial"/>
          <w:sz w:val="20"/>
          <w:szCs w:val="20"/>
        </w:rPr>
        <w:t>-W</w:t>
      </w:r>
      <w:r w:rsidRPr="00822944">
        <w:rPr>
          <w:rFonts w:ascii="Arial" w:hAnsi="Arial" w:cs="Arial"/>
          <w:sz w:val="20"/>
          <w:szCs w:val="20"/>
        </w:rPr>
        <w:t xml:space="preserve">est of Pakistan, where this study is carried out, approximately 7% </w:t>
      </w:r>
      <w:r w:rsidR="00864165" w:rsidRPr="00822944">
        <w:rPr>
          <w:rFonts w:ascii="Arial" w:hAnsi="Arial" w:cs="Arial"/>
          <w:sz w:val="20"/>
          <w:szCs w:val="20"/>
        </w:rPr>
        <w:t xml:space="preserve">of deaths </w:t>
      </w:r>
      <w:r w:rsidRPr="00822944">
        <w:rPr>
          <w:rFonts w:ascii="Arial" w:hAnsi="Arial" w:cs="Arial"/>
          <w:sz w:val="20"/>
          <w:szCs w:val="20"/>
        </w:rPr>
        <w:t>including children and adults, are attributable to waterbo</w:t>
      </w:r>
      <w:r w:rsidR="00BE295B">
        <w:rPr>
          <w:rFonts w:ascii="Arial" w:hAnsi="Arial" w:cs="Arial"/>
          <w:sz w:val="20"/>
          <w:szCs w:val="20"/>
        </w:rPr>
        <w:t xml:space="preserve">rne diseases, such as diarrhoea, </w:t>
      </w:r>
      <w:r w:rsidRPr="00822944">
        <w:rPr>
          <w:rFonts w:ascii="Arial" w:hAnsi="Arial" w:cs="Arial"/>
          <w:sz w:val="20"/>
          <w:szCs w:val="20"/>
        </w:rPr>
        <w:fldChar w:fldCharType="begin">
          <w:fldData xml:space="preserve">PEVuZE5vdGU+PENpdGU+PEF1dGhvcj5Beml6dWxsYWg8L0F1dGhvcj48WWVhcj4yMDExPC9ZZWFy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</w:fldData>
        </w:fldChar>
      </w:r>
      <w:r w:rsidR="0015306E" w:rsidRPr="00822944">
        <w:rPr>
          <w:rFonts w:ascii="Arial" w:hAnsi="Arial" w:cs="Arial"/>
          <w:sz w:val="20"/>
          <w:szCs w:val="20"/>
        </w:rPr>
        <w:instrText xml:space="preserve"> ADDIN EN.CITE </w:instrText>
      </w:r>
      <w:r w:rsidR="0015306E" w:rsidRPr="00822944">
        <w:rPr>
          <w:rFonts w:ascii="Arial" w:hAnsi="Arial" w:cs="Arial"/>
          <w:sz w:val="20"/>
          <w:szCs w:val="20"/>
        </w:rPr>
        <w:fldChar w:fldCharType="begin">
          <w:fldData xml:space="preserve">PEVuZE5vdGU+PENpdGU+PEF1dGhvcj5Beml6dWxsYWg8L0F1dGhvcj48WWVhcj4yMDExPC9ZZWFy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</w:fldData>
        </w:fldChar>
      </w:r>
      <w:r w:rsidR="0015306E" w:rsidRPr="00822944">
        <w:rPr>
          <w:rFonts w:ascii="Arial" w:hAnsi="Arial" w:cs="Arial"/>
          <w:sz w:val="20"/>
          <w:szCs w:val="20"/>
        </w:rPr>
        <w:instrText xml:space="preserve"> ADDIN EN.CITE.DATA </w:instrText>
      </w:r>
      <w:r w:rsidR="0015306E" w:rsidRPr="00822944">
        <w:rPr>
          <w:rFonts w:ascii="Arial" w:hAnsi="Arial" w:cs="Arial"/>
          <w:sz w:val="20"/>
          <w:szCs w:val="20"/>
        </w:rPr>
      </w:r>
      <w:r w:rsidR="0015306E" w:rsidRPr="00822944">
        <w:rPr>
          <w:rFonts w:ascii="Arial" w:hAnsi="Arial" w:cs="Arial"/>
          <w:sz w:val="20"/>
          <w:szCs w:val="20"/>
        </w:rPr>
        <w:fldChar w:fldCharType="end"/>
      </w:r>
      <w:r w:rsidRPr="00822944">
        <w:rPr>
          <w:rFonts w:ascii="Arial" w:hAnsi="Arial" w:cs="Arial"/>
          <w:sz w:val="20"/>
          <w:szCs w:val="20"/>
        </w:rPr>
      </w:r>
      <w:r w:rsidRPr="00822944">
        <w:rPr>
          <w:rFonts w:ascii="Arial" w:hAnsi="Arial" w:cs="Arial"/>
          <w:sz w:val="20"/>
          <w:szCs w:val="20"/>
        </w:rPr>
        <w:fldChar w:fldCharType="separate"/>
      </w:r>
      <w:r w:rsidR="0015306E" w:rsidRPr="00822944">
        <w:rPr>
          <w:rFonts w:ascii="Arial" w:hAnsi="Arial" w:cs="Arial"/>
          <w:noProof/>
          <w:sz w:val="20"/>
          <w:szCs w:val="20"/>
        </w:rPr>
        <w:t>(Azizullah, Khattak et al. 2011)</w:t>
      </w:r>
      <w:r w:rsidRPr="00822944">
        <w:rPr>
          <w:rFonts w:ascii="Arial" w:hAnsi="Arial" w:cs="Arial"/>
          <w:sz w:val="20"/>
          <w:szCs w:val="20"/>
        </w:rPr>
        <w:fldChar w:fldCharType="end"/>
      </w:r>
      <w:r w:rsidRPr="00822944">
        <w:rPr>
          <w:rFonts w:ascii="Arial" w:hAnsi="Arial" w:cs="Arial"/>
          <w:sz w:val="20"/>
          <w:szCs w:val="20"/>
        </w:rPr>
        <w:t xml:space="preserve">.  The prevalence of diarrhoeal disease may be affected by climate change. For instance, more diarrhoeal cases were recorded after floods due to the contamination of food and drinking water </w:t>
      </w:r>
      <w:r w:rsidRPr="00822944">
        <w:rPr>
          <w:rFonts w:ascii="Arial" w:hAnsi="Arial" w:cs="Arial"/>
          <w:sz w:val="20"/>
          <w:szCs w:val="20"/>
        </w:rPr>
        <w:fldChar w:fldCharType="begin"/>
      </w:r>
      <w:r w:rsidR="00695837">
        <w:rPr>
          <w:rFonts w:ascii="Arial" w:hAnsi="Arial" w:cs="Arial"/>
          <w:sz w:val="20"/>
          <w:szCs w:val="20"/>
        </w:rPr>
        <w:instrText xml:space="preserve"> ADDIN EN.CITE &lt;EndNote&gt;&lt;Cite&gt;&lt;Author&gt;Barlage&lt;/Author&gt;&lt;Year&gt;2002&lt;/Year&gt;&lt;RecNum&gt;607&lt;/RecNum&gt;&lt;DisplayText&gt;(Barlage, Richards et al. 2002)&lt;/DisplayText&gt;&lt;record&gt;&lt;rec-number&gt;607&lt;/rec-number&gt;&lt;foreign-keys&gt;&lt;key app="EN" db-id="sfaefe50bvr2rheffsnxrt2g902xfr2ptfz9" timestamp="1395989126"&gt;607&lt;/key&gt;&lt;/foreign-keys&gt;&lt;ref-type name="Journal Article"&gt;17&lt;/ref-type&gt;&lt;contributors&gt;&lt;authors&gt;&lt;author&gt;Barlage, Michael J&lt;/author&gt;&lt;author&gt;Richards, Paul L&lt;/author&gt;&lt;author&gt;Sousounis, Peter J&lt;/author&gt;&lt;author&gt;Brenner, Andrew J&lt;/author&gt;&lt;/authors&gt;&lt;/contributors&gt;&lt;titles&gt;&lt;title&gt;Impacts of climate change and land use change on runoff from a Great Lakes watershed&lt;/title&gt;&lt;secondary-title&gt;Journal of Great Lakes Research&lt;/secondary-title&gt;&lt;/titles&gt;&lt;periodical&gt;&lt;full-title&gt;Journal of Great Lakes Research&lt;/full-title&gt;&lt;/periodical&gt;&lt;pages&gt;568-582&lt;/pages&gt;&lt;volume&gt;28&lt;/volume&gt;&lt;number&gt;4&lt;/number&gt;&lt;dates&gt;&lt;year&gt;2002&lt;/year&gt;&lt;/dates&gt;&lt;isbn&gt;0380-1330&lt;/isbn&gt;&lt;urls&gt;&lt;/urls&gt;&lt;/record&gt;&lt;/Cite&gt;&lt;/EndNote&gt;</w:instrText>
      </w:r>
      <w:r w:rsidRPr="00822944">
        <w:rPr>
          <w:rFonts w:ascii="Arial" w:hAnsi="Arial" w:cs="Arial"/>
          <w:sz w:val="20"/>
          <w:szCs w:val="20"/>
        </w:rPr>
        <w:fldChar w:fldCharType="separate"/>
      </w:r>
      <w:r w:rsidR="00695837">
        <w:rPr>
          <w:rFonts w:ascii="Arial" w:hAnsi="Arial" w:cs="Arial"/>
          <w:noProof/>
          <w:sz w:val="20"/>
          <w:szCs w:val="20"/>
        </w:rPr>
        <w:t>(Barlage, Richards et al. 2002)</w:t>
      </w:r>
      <w:r w:rsidRPr="00822944">
        <w:rPr>
          <w:rFonts w:ascii="Arial" w:hAnsi="Arial" w:cs="Arial"/>
          <w:sz w:val="20"/>
          <w:szCs w:val="20"/>
        </w:rPr>
        <w:fldChar w:fldCharType="end"/>
      </w:r>
      <w:r w:rsidR="00695837" w:rsidRPr="00F56CA1">
        <w:rPr>
          <w:rFonts w:ascii="Arial" w:hAnsi="Arial" w:cs="Arial"/>
          <w:sz w:val="20"/>
          <w:szCs w:val="20"/>
        </w:rPr>
        <w:t xml:space="preserve">. </w:t>
      </w:r>
    </w:p>
    <w:p w:rsidR="00C5768E" w:rsidRDefault="005C1C12" w:rsidP="00C5768E">
      <w:pPr>
        <w:ind w:firstLine="720"/>
        <w:jc w:val="both"/>
        <w:rPr>
          <w:rFonts w:ascii="Arial" w:hAnsi="Arial" w:cs="Arial"/>
          <w:sz w:val="20"/>
          <w:szCs w:val="20"/>
          <w:lang w:eastAsia="en-GB"/>
        </w:rPr>
      </w:pPr>
      <w:r w:rsidRPr="00822944">
        <w:rPr>
          <w:rFonts w:ascii="Arial" w:hAnsi="Arial" w:cs="Arial"/>
          <w:sz w:val="20"/>
          <w:szCs w:val="20"/>
          <w:lang w:eastAsia="en-GB"/>
        </w:rPr>
        <w:t xml:space="preserve">The disease risk due to waterborne pathogens is directly related to the concentration of waterborne pathogens in surface and ground water </w:t>
      </w:r>
      <w:r w:rsidRPr="00822944">
        <w:rPr>
          <w:rFonts w:ascii="Arial" w:hAnsi="Arial" w:cs="Arial"/>
          <w:sz w:val="20"/>
          <w:szCs w:val="20"/>
          <w:lang w:eastAsia="en-GB"/>
        </w:rPr>
        <w:fldChar w:fldCharType="begin"/>
      </w:r>
      <w:r w:rsidR="0015306E" w:rsidRPr="00822944">
        <w:rPr>
          <w:rFonts w:ascii="Arial" w:hAnsi="Arial" w:cs="Arial"/>
          <w:sz w:val="20"/>
          <w:szCs w:val="20"/>
          <w:lang w:eastAsia="en-GB"/>
        </w:rPr>
        <w:instrText xml:space="preserve"> ADDIN EN.CITE &lt;EndNote&gt;&lt;Cite&gt;&lt;Author&gt;Lloyd&lt;/Author&gt;&lt;Year&gt;2007&lt;/Year&gt;&lt;RecNum&gt;340&lt;/RecNum&gt;&lt;DisplayText&gt;(Lloyd, Kovats et al. 2007)&lt;/DisplayText&gt;&lt;record&gt;&lt;rec-number&gt;340&lt;/rec-number&gt;&lt;foreign-keys&gt;&lt;key app="EN" db-id="sfaefe50bvr2rheffsnxrt2g902xfr2ptfz9" timestamp="1359500869"&gt;340&lt;/key&gt;&lt;/foreign-keys&gt;&lt;ref-type name="Journal Article"&gt;17&lt;/ref-type&gt;&lt;contributors&gt;&lt;authors&gt;&lt;author&gt;Lloyd, S.J.&lt;/author&gt;&lt;author&gt;Kovats, R.S.&lt;/author&gt;&lt;author&gt;Armstrong, B.G.&lt;/author&gt;&lt;/authors&gt;&lt;/contributors&gt;&lt;titles&gt;&lt;title&gt;Global diarrhoea morbidity, weather and climate&lt;/title&gt;&lt;secondary-title&gt;Climate Research&lt;/secondary-title&gt;&lt;/titles&gt;&lt;periodical&gt;&lt;full-title&gt;Climate Research&lt;/full-title&gt;&lt;/periodical&gt;&lt;pages&gt;119&lt;/pages&gt;&lt;volume&gt;34&lt;/volume&gt;&lt;number&gt;2&lt;/number&gt;&lt;dates&gt;&lt;year&gt;2007&lt;/year&gt;&lt;/dates&gt;&lt;isbn&gt;0936-577X&lt;/isbn&gt;&lt;urls&gt;&lt;/urls&gt;&lt;/record&gt;&lt;/Cite&gt;&lt;/EndNote&gt;</w:instrText>
      </w:r>
      <w:r w:rsidRPr="00822944">
        <w:rPr>
          <w:rFonts w:ascii="Arial" w:hAnsi="Arial" w:cs="Arial"/>
          <w:sz w:val="20"/>
          <w:szCs w:val="20"/>
          <w:lang w:eastAsia="en-GB"/>
        </w:rPr>
        <w:fldChar w:fldCharType="separate"/>
      </w:r>
      <w:r w:rsidR="0015306E" w:rsidRPr="00822944">
        <w:rPr>
          <w:rFonts w:ascii="Arial" w:hAnsi="Arial" w:cs="Arial"/>
          <w:noProof/>
          <w:sz w:val="20"/>
          <w:szCs w:val="20"/>
          <w:lang w:eastAsia="en-GB"/>
        </w:rPr>
        <w:t>(Lloyd, Kovats et al. 2007)</w:t>
      </w:r>
      <w:r w:rsidRPr="00822944">
        <w:rPr>
          <w:rFonts w:ascii="Arial" w:hAnsi="Arial" w:cs="Arial"/>
          <w:sz w:val="20"/>
          <w:szCs w:val="20"/>
          <w:lang w:eastAsia="en-GB"/>
        </w:rPr>
        <w:fldChar w:fldCharType="end"/>
      </w:r>
      <w:r w:rsidRPr="00822944">
        <w:rPr>
          <w:rFonts w:ascii="Arial" w:hAnsi="Arial" w:cs="Arial"/>
          <w:sz w:val="20"/>
          <w:szCs w:val="20"/>
          <w:lang w:eastAsia="en-GB"/>
        </w:rPr>
        <w:t>.</w:t>
      </w:r>
      <w:r w:rsidR="00FA5444" w:rsidRPr="00FA5444">
        <w:rPr>
          <w:rFonts w:ascii="Arial" w:hAnsi="Arial" w:cs="Arial"/>
          <w:sz w:val="20"/>
          <w:szCs w:val="20"/>
        </w:rPr>
        <w:t xml:space="preserve"> </w:t>
      </w:r>
      <w:r w:rsidR="00FA5444">
        <w:rPr>
          <w:rFonts w:ascii="Arial" w:hAnsi="Arial" w:cs="Arial"/>
          <w:sz w:val="20"/>
          <w:szCs w:val="20"/>
        </w:rPr>
        <w:t>Drinking water sources of this region mostly comprise open wells, dug wells or tape water lines. Open wells and dug wells are highly prone to contamination, as they overflow with surface water during floods. On the other hand, tape water lines are in continued contact with sewerage line, both lines are old and fragile.</w:t>
      </w:r>
      <w:r w:rsidRPr="00822944">
        <w:rPr>
          <w:rFonts w:ascii="Arial" w:hAnsi="Arial" w:cs="Arial"/>
          <w:sz w:val="20"/>
          <w:szCs w:val="20"/>
          <w:lang w:eastAsia="en-GB"/>
        </w:rPr>
        <w:t xml:space="preserve"> Pathogen concentration in waters are also influenced by extreme </w:t>
      </w:r>
      <w:r w:rsidR="00A24951" w:rsidRPr="00822944">
        <w:rPr>
          <w:rFonts w:ascii="Arial" w:hAnsi="Arial" w:cs="Arial"/>
          <w:sz w:val="20"/>
          <w:szCs w:val="20"/>
          <w:lang w:eastAsia="en-GB"/>
        </w:rPr>
        <w:t>weather conditions</w:t>
      </w:r>
      <w:r w:rsidRPr="00822944">
        <w:rPr>
          <w:rFonts w:ascii="Arial" w:hAnsi="Arial" w:cs="Arial"/>
          <w:sz w:val="20"/>
          <w:szCs w:val="20"/>
          <w:lang w:eastAsia="en-GB"/>
        </w:rPr>
        <w:t xml:space="preserve">, such as extreme precipitation and floods </w:t>
      </w:r>
      <w:r w:rsidRPr="00822944">
        <w:rPr>
          <w:rFonts w:ascii="Arial" w:hAnsi="Arial" w:cs="Arial"/>
          <w:sz w:val="20"/>
          <w:szCs w:val="20"/>
          <w:lang w:eastAsia="en-GB"/>
        </w:rPr>
        <w:fldChar w:fldCharType="begin">
          <w:fldData xml:space="preserve">PEVuZE5vdGU+PENpdGU+PEF1dGhvcj5CZXRhbmNvdXJ0PC9BdXRob3I+PFllYXI+MjAxMjwvWWVh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</w:fldData>
        </w:fldChar>
      </w:r>
      <w:r w:rsidR="00FA5444">
        <w:rPr>
          <w:rFonts w:ascii="Arial" w:hAnsi="Arial" w:cs="Arial"/>
          <w:sz w:val="20"/>
          <w:szCs w:val="20"/>
          <w:lang w:eastAsia="en-GB"/>
        </w:rPr>
        <w:instrText xml:space="preserve"> ADDIN EN.CITE </w:instrText>
      </w:r>
      <w:r w:rsidR="00FA5444">
        <w:rPr>
          <w:rFonts w:ascii="Arial" w:hAnsi="Arial" w:cs="Arial"/>
          <w:sz w:val="20"/>
          <w:szCs w:val="20"/>
          <w:lang w:eastAsia="en-GB"/>
        </w:rPr>
        <w:fldChar w:fldCharType="begin">
          <w:fldData xml:space="preserve">PEVuZE5vdGU+PENpdGU+PEF1dGhvcj5CZXRhbmNvdXJ0PC9BdXRob3I+PFllYXI+MjAxMjwvWWVh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</w:fldData>
        </w:fldChar>
      </w:r>
      <w:r w:rsidR="00FA5444">
        <w:rPr>
          <w:rFonts w:ascii="Arial" w:hAnsi="Arial" w:cs="Arial"/>
          <w:sz w:val="20"/>
          <w:szCs w:val="20"/>
          <w:lang w:eastAsia="en-GB"/>
        </w:rPr>
        <w:instrText xml:space="preserve"> ADDIN EN.CITE.DATA </w:instrText>
      </w:r>
      <w:r w:rsidR="00FA5444">
        <w:rPr>
          <w:rFonts w:ascii="Arial" w:hAnsi="Arial" w:cs="Arial"/>
          <w:sz w:val="20"/>
          <w:szCs w:val="20"/>
          <w:lang w:eastAsia="en-GB"/>
        </w:rPr>
      </w:r>
      <w:r w:rsidR="00FA5444">
        <w:rPr>
          <w:rFonts w:ascii="Arial" w:hAnsi="Arial" w:cs="Arial"/>
          <w:sz w:val="20"/>
          <w:szCs w:val="20"/>
          <w:lang w:eastAsia="en-GB"/>
        </w:rPr>
        <w:fldChar w:fldCharType="end"/>
      </w:r>
      <w:r w:rsidRPr="00822944">
        <w:rPr>
          <w:rFonts w:ascii="Arial" w:hAnsi="Arial" w:cs="Arial"/>
          <w:sz w:val="20"/>
          <w:szCs w:val="20"/>
          <w:lang w:eastAsia="en-GB"/>
        </w:rPr>
      </w:r>
      <w:r w:rsidRPr="00822944">
        <w:rPr>
          <w:rFonts w:ascii="Arial" w:hAnsi="Arial" w:cs="Arial"/>
          <w:sz w:val="20"/>
          <w:szCs w:val="20"/>
          <w:lang w:eastAsia="en-GB"/>
        </w:rPr>
        <w:fldChar w:fldCharType="separate"/>
      </w:r>
      <w:r w:rsidR="00FA5444">
        <w:rPr>
          <w:rFonts w:ascii="Arial" w:hAnsi="Arial" w:cs="Arial"/>
          <w:noProof/>
          <w:sz w:val="20"/>
          <w:szCs w:val="20"/>
          <w:lang w:eastAsia="en-GB"/>
        </w:rPr>
        <w:t>(Hashsham, Alm et al. 2004, Betancourt and Mena 2012)</w:t>
      </w:r>
      <w:r w:rsidRPr="00822944">
        <w:rPr>
          <w:rFonts w:ascii="Arial" w:hAnsi="Arial" w:cs="Arial"/>
          <w:sz w:val="20"/>
          <w:szCs w:val="20"/>
          <w:lang w:eastAsia="en-GB"/>
        </w:rPr>
        <w:fldChar w:fldCharType="end"/>
      </w:r>
      <w:r w:rsidRPr="00822944">
        <w:rPr>
          <w:rFonts w:ascii="Arial" w:hAnsi="Arial" w:cs="Arial"/>
          <w:sz w:val="20"/>
          <w:szCs w:val="20"/>
          <w:lang w:eastAsia="en-GB"/>
        </w:rPr>
        <w:t>.</w:t>
      </w:r>
      <w:r w:rsidR="00974D46" w:rsidRPr="00822944">
        <w:rPr>
          <w:rFonts w:ascii="Arial" w:hAnsi="Arial" w:cs="Arial"/>
          <w:sz w:val="20"/>
          <w:szCs w:val="20"/>
          <w:lang w:eastAsia="en-GB"/>
        </w:rPr>
        <w:t xml:space="preserve"> Pathogen sampling is expensive. We expect that pathogens and faecal indicator organisms (FIO) have a similar response to extreme weather conditions and therefore focus on FIO.</w:t>
      </w:r>
      <w:r w:rsidRPr="00822944">
        <w:rPr>
          <w:rFonts w:ascii="Arial" w:hAnsi="Arial" w:cs="Arial"/>
          <w:sz w:val="20"/>
          <w:szCs w:val="20"/>
          <w:lang w:eastAsia="en-GB"/>
        </w:rPr>
        <w:t xml:space="preserve"> </w:t>
      </w:r>
    </w:p>
    <w:p w:rsidR="00C5768E" w:rsidRPr="00C5768E" w:rsidRDefault="00C5768E" w:rsidP="005C1C12">
      <w:pPr>
        <w:jc w:val="both"/>
        <w:rPr>
          <w:rFonts w:ascii="Arial" w:hAnsi="Arial" w:cs="Arial"/>
          <w:b/>
          <w:sz w:val="20"/>
          <w:szCs w:val="20"/>
          <w:lang w:eastAsia="en-GB"/>
        </w:rPr>
      </w:pPr>
      <w:r w:rsidRPr="00C5768E">
        <w:rPr>
          <w:rFonts w:ascii="Arial" w:hAnsi="Arial" w:cs="Arial"/>
          <w:b/>
          <w:sz w:val="20"/>
          <w:szCs w:val="20"/>
          <w:lang w:eastAsia="en-GB"/>
        </w:rPr>
        <w:t>Objective</w:t>
      </w:r>
    </w:p>
    <w:p w:rsidR="005C1C12" w:rsidRPr="00822944" w:rsidRDefault="00EB5FD0" w:rsidP="00C5768E">
      <w:pPr>
        <w:ind w:firstLine="720"/>
        <w:jc w:val="both"/>
        <w:rPr>
          <w:rFonts w:ascii="Arial" w:hAnsi="Arial" w:cs="Arial"/>
          <w:sz w:val="20"/>
          <w:szCs w:val="20"/>
          <w:lang w:eastAsia="en-GB"/>
        </w:rPr>
      </w:pPr>
      <w:r>
        <w:rPr>
          <w:rFonts w:ascii="Arial" w:hAnsi="Arial" w:cs="Arial"/>
          <w:sz w:val="20"/>
          <w:szCs w:val="20"/>
          <w:lang w:eastAsia="en-GB"/>
        </w:rPr>
        <w:t>W</w:t>
      </w:r>
      <w:r w:rsidR="005C1C12" w:rsidRPr="00822944">
        <w:rPr>
          <w:rFonts w:ascii="Arial" w:hAnsi="Arial" w:cs="Arial"/>
          <w:sz w:val="20"/>
          <w:szCs w:val="20"/>
          <w:lang w:eastAsia="en-GB"/>
        </w:rPr>
        <w:t>e determine the relationship between co</w:t>
      </w:r>
      <w:bookmarkStart w:id="0" w:name="_GoBack"/>
      <w:bookmarkEnd w:id="0"/>
      <w:r w:rsidR="005C1C12" w:rsidRPr="00822944">
        <w:rPr>
          <w:rFonts w:ascii="Arial" w:hAnsi="Arial" w:cs="Arial"/>
          <w:sz w:val="20"/>
          <w:szCs w:val="20"/>
          <w:lang w:eastAsia="en-GB"/>
        </w:rPr>
        <w:t xml:space="preserve">ncentrations of </w:t>
      </w:r>
      <w:r w:rsidR="005C1C12" w:rsidRPr="00822944">
        <w:rPr>
          <w:rFonts w:ascii="Arial" w:hAnsi="Arial" w:cs="Arial"/>
          <w:i/>
          <w:sz w:val="20"/>
          <w:szCs w:val="20"/>
          <w:lang w:eastAsia="en-GB"/>
        </w:rPr>
        <w:t>Escherichia coli</w:t>
      </w:r>
      <w:r w:rsidR="00B128A7" w:rsidRPr="00822944">
        <w:rPr>
          <w:rFonts w:ascii="Arial" w:hAnsi="Arial" w:cs="Arial"/>
          <w:i/>
          <w:sz w:val="20"/>
          <w:szCs w:val="20"/>
          <w:lang w:eastAsia="en-GB"/>
        </w:rPr>
        <w:t xml:space="preserve"> (E</w:t>
      </w:r>
      <w:r w:rsidR="00974D46" w:rsidRPr="00822944">
        <w:rPr>
          <w:rFonts w:ascii="Arial" w:hAnsi="Arial" w:cs="Arial"/>
          <w:i/>
          <w:sz w:val="20"/>
          <w:szCs w:val="20"/>
          <w:lang w:eastAsia="en-GB"/>
        </w:rPr>
        <w:t>.</w:t>
      </w:r>
      <w:r w:rsidR="00B128A7" w:rsidRPr="00822944">
        <w:rPr>
          <w:rFonts w:ascii="Arial" w:hAnsi="Arial" w:cs="Arial"/>
          <w:i/>
          <w:sz w:val="20"/>
          <w:szCs w:val="20"/>
          <w:lang w:eastAsia="en-GB"/>
        </w:rPr>
        <w:t>coli)</w:t>
      </w:r>
      <w:r w:rsidR="005C1C12" w:rsidRPr="00822944">
        <w:rPr>
          <w:rFonts w:ascii="Arial" w:hAnsi="Arial" w:cs="Arial"/>
          <w:sz w:val="20"/>
          <w:szCs w:val="20"/>
          <w:lang w:eastAsia="en-GB"/>
        </w:rPr>
        <w:t xml:space="preserve"> and different hydrological and meteorological parameters (e.g. discharge, precipitation, surface air </w:t>
      </w:r>
      <w:r w:rsidR="00B128A7" w:rsidRPr="00822944">
        <w:rPr>
          <w:rFonts w:ascii="Arial" w:hAnsi="Arial" w:cs="Arial"/>
          <w:sz w:val="20"/>
          <w:szCs w:val="20"/>
          <w:lang w:eastAsia="en-GB"/>
        </w:rPr>
        <w:t xml:space="preserve">and water </w:t>
      </w:r>
      <w:r w:rsidR="005C1C12" w:rsidRPr="00822944">
        <w:rPr>
          <w:rFonts w:ascii="Arial" w:hAnsi="Arial" w:cs="Arial"/>
          <w:sz w:val="20"/>
          <w:szCs w:val="20"/>
          <w:lang w:eastAsia="en-GB"/>
        </w:rPr>
        <w:t xml:space="preserve">temperature) for Kabul river in Khyber Pakhtunkhwa Province, Pakistan, over a period of </w:t>
      </w:r>
      <w:r w:rsidR="00974D46" w:rsidRPr="00822944">
        <w:rPr>
          <w:rFonts w:ascii="Arial" w:hAnsi="Arial" w:cs="Arial"/>
          <w:sz w:val="20"/>
          <w:szCs w:val="20"/>
          <w:lang w:eastAsia="en-GB"/>
        </w:rPr>
        <w:t>24</w:t>
      </w:r>
      <w:r w:rsidR="00F56CA1">
        <w:rPr>
          <w:rFonts w:ascii="Arial" w:hAnsi="Arial" w:cs="Arial"/>
          <w:sz w:val="20"/>
          <w:szCs w:val="20"/>
          <w:lang w:eastAsia="en-GB"/>
        </w:rPr>
        <w:t xml:space="preserve"> months in 2013</w:t>
      </w:r>
      <w:r w:rsidR="005C1C12" w:rsidRPr="00822944">
        <w:rPr>
          <w:rFonts w:ascii="Arial" w:hAnsi="Arial" w:cs="Arial"/>
          <w:sz w:val="20"/>
          <w:szCs w:val="20"/>
          <w:lang w:eastAsia="en-GB"/>
        </w:rPr>
        <w:t>-1</w:t>
      </w:r>
      <w:r w:rsidR="00F56CA1">
        <w:rPr>
          <w:rFonts w:ascii="Arial" w:hAnsi="Arial" w:cs="Arial"/>
          <w:sz w:val="20"/>
          <w:szCs w:val="20"/>
          <w:lang w:eastAsia="en-GB"/>
        </w:rPr>
        <w:t>5</w:t>
      </w:r>
      <w:r w:rsidR="005C1C12" w:rsidRPr="00822944">
        <w:rPr>
          <w:rFonts w:ascii="Arial" w:hAnsi="Arial" w:cs="Arial"/>
          <w:sz w:val="20"/>
          <w:szCs w:val="20"/>
          <w:lang w:eastAsia="en-GB"/>
        </w:rPr>
        <w:t xml:space="preserve">. </w:t>
      </w:r>
    </w:p>
    <w:p w:rsidR="00C5768E" w:rsidRPr="00C5768E" w:rsidRDefault="00C5768E" w:rsidP="009751A2">
      <w:pPr>
        <w:jc w:val="both"/>
        <w:rPr>
          <w:rFonts w:ascii="Arial" w:hAnsi="Arial" w:cs="Arial"/>
          <w:b/>
          <w:color w:val="000000" w:themeColor="text1"/>
          <w:sz w:val="20"/>
          <w:szCs w:val="20"/>
          <w:lang w:eastAsia="en-GB"/>
        </w:rPr>
      </w:pPr>
      <w:r w:rsidRPr="00C5768E">
        <w:rPr>
          <w:rFonts w:ascii="Arial" w:hAnsi="Arial" w:cs="Arial"/>
          <w:b/>
          <w:color w:val="000000" w:themeColor="text1"/>
          <w:sz w:val="20"/>
          <w:szCs w:val="20"/>
          <w:lang w:eastAsia="en-GB"/>
        </w:rPr>
        <w:t>Methodology</w:t>
      </w:r>
    </w:p>
    <w:p w:rsidR="005C1C12" w:rsidRPr="00C5768E" w:rsidRDefault="005C1C12" w:rsidP="00C5768E">
      <w:pPr>
        <w:ind w:firstLine="720"/>
        <w:jc w:val="both"/>
        <w:rPr>
          <w:rFonts w:ascii="Arial" w:hAnsi="Arial" w:cs="Arial"/>
          <w:sz w:val="20"/>
          <w:szCs w:val="20"/>
        </w:rPr>
      </w:pPr>
      <w:r w:rsidRPr="00822944">
        <w:rPr>
          <w:rFonts w:ascii="Arial" w:hAnsi="Arial" w:cs="Arial"/>
          <w:color w:val="000000" w:themeColor="text1"/>
          <w:sz w:val="20"/>
          <w:szCs w:val="20"/>
          <w:lang w:eastAsia="en-GB"/>
        </w:rPr>
        <w:t xml:space="preserve">In our study region, </w:t>
      </w:r>
      <w:r w:rsidR="005F3FA6">
        <w:rPr>
          <w:rFonts w:ascii="Arial" w:hAnsi="Arial" w:cs="Arial"/>
          <w:color w:val="000000" w:themeColor="text1"/>
          <w:sz w:val="20"/>
          <w:szCs w:val="20"/>
          <w:lang w:eastAsia="en-GB"/>
        </w:rPr>
        <w:t xml:space="preserve">Kabul river </w:t>
      </w:r>
      <w:r w:rsidRPr="00822944">
        <w:rPr>
          <w:rFonts w:ascii="Arial" w:hAnsi="Arial" w:cs="Arial"/>
          <w:color w:val="000000" w:themeColor="text1"/>
          <w:sz w:val="20"/>
          <w:szCs w:val="20"/>
          <w:lang w:eastAsia="en-GB"/>
        </w:rPr>
        <w:t>downstream of Warsak dam, sewage from Charsadda, Nowshera and from the big city of Peshawar (3.5 million inhabitants</w:t>
      </w:r>
      <w:r w:rsidR="005F3FA6">
        <w:rPr>
          <w:rFonts w:ascii="Arial" w:hAnsi="Arial" w:cs="Arial"/>
          <w:color w:val="000000" w:themeColor="text1"/>
          <w:sz w:val="20"/>
          <w:szCs w:val="20"/>
          <w:lang w:eastAsia="en-GB"/>
        </w:rPr>
        <w:t xml:space="preserve">, </w:t>
      </w:r>
      <w:r w:rsidRPr="00822944">
        <w:rPr>
          <w:rFonts w:ascii="Arial" w:hAnsi="Arial" w:cs="Arial"/>
          <w:color w:val="000000" w:themeColor="text1"/>
          <w:sz w:val="20"/>
          <w:szCs w:val="20"/>
          <w:lang w:eastAsia="en-GB"/>
        </w:rPr>
        <w:fldChar w:fldCharType="begin"/>
      </w:r>
      <w:r w:rsidR="00695837">
        <w:rPr>
          <w:rFonts w:ascii="Arial" w:hAnsi="Arial" w:cs="Arial"/>
          <w:color w:val="000000" w:themeColor="text1"/>
          <w:sz w:val="20"/>
          <w:szCs w:val="20"/>
          <w:lang w:eastAsia="en-GB"/>
        </w:rPr>
        <w:instrText xml:space="preserve"> ADDIN EN.CITE &lt;EndNote&gt;&lt;Cite&gt;&lt;Author&gt;Kirsch&lt;/Author&gt;&lt;Year&gt;2012&lt;/Year&gt;&lt;RecNum&gt;642&lt;/RecNum&gt;&lt;DisplayText&gt;(Kirsch, Wadhwani et al. 2012)&lt;/DisplayText&gt;&lt;record&gt;&lt;rec-number&gt;642&lt;/rec-number&gt;&lt;foreign-keys&gt;&lt;key app="EN" db-id="sfaefe50bvr2rheffsnxrt2g902xfr2ptfz9" timestamp="1418376328"&gt;642&lt;/key&gt;&lt;/foreign-keys&gt;&lt;ref-type name="Journal Article"&gt;17&lt;/ref-type&gt;&lt;contributors&gt;&lt;authors&gt;&lt;author&gt;Kirsch, Thomas D&lt;/author&gt;&lt;author&gt;Wadhwani, Christina&lt;/author&gt;&lt;author&gt;Sauer, Lauren&lt;/author&gt;&lt;author&gt;Doocy, Shannon&lt;/author&gt;&lt;author&gt;Catlett, Christina&lt;/author&gt;&lt;/authors&gt;&lt;/contributors&gt;&lt;titles&gt;&lt;title&gt;Impact of the 2010 Pakistan floods on rural and urban populations at six months&lt;/title&gt;&lt;secondary-title&gt;PLoS Currents&lt;/secondary-title&gt;&lt;/titles&gt;&lt;periodical&gt;&lt;full-title&gt;PLoS Currents&lt;/full-title&gt;&lt;/periodical&gt;&lt;volume&gt;4&lt;/volume&gt;&lt;dates&gt;&lt;year&gt;2012&lt;/year&gt;&lt;/dates&gt;&lt;urls&gt;&lt;/urls&gt;&lt;/record&gt;&lt;/Cite&gt;&lt;/EndNote&gt;</w:instrText>
      </w:r>
      <w:r w:rsidRPr="00822944">
        <w:rPr>
          <w:rFonts w:ascii="Arial" w:hAnsi="Arial" w:cs="Arial"/>
          <w:color w:val="000000" w:themeColor="text1"/>
          <w:sz w:val="20"/>
          <w:szCs w:val="20"/>
          <w:lang w:eastAsia="en-GB"/>
        </w:rPr>
        <w:fldChar w:fldCharType="separate"/>
      </w:r>
      <w:r w:rsidR="00695837">
        <w:rPr>
          <w:rFonts w:ascii="Arial" w:hAnsi="Arial" w:cs="Arial"/>
          <w:noProof/>
          <w:color w:val="000000" w:themeColor="text1"/>
          <w:sz w:val="20"/>
          <w:szCs w:val="20"/>
          <w:lang w:eastAsia="en-GB"/>
        </w:rPr>
        <w:t>(Kirsch, Wadhwani et al. 2012)</w:t>
      </w:r>
      <w:r w:rsidRPr="00822944">
        <w:rPr>
          <w:rFonts w:ascii="Arial" w:hAnsi="Arial" w:cs="Arial"/>
          <w:color w:val="000000" w:themeColor="text1"/>
          <w:sz w:val="20"/>
          <w:szCs w:val="20"/>
          <w:lang w:eastAsia="en-GB"/>
        </w:rPr>
        <w:fldChar w:fldCharType="end"/>
      </w:r>
      <w:r w:rsidRPr="00822944">
        <w:rPr>
          <w:rFonts w:ascii="Arial" w:hAnsi="Arial" w:cs="Arial"/>
          <w:color w:val="000000" w:themeColor="text1"/>
          <w:sz w:val="20"/>
          <w:szCs w:val="20"/>
          <w:lang w:eastAsia="en-GB"/>
        </w:rPr>
        <w:t xml:space="preserve"> and from smaller settlements is collected in sewers and directly enters river Kabul without treatment. Agriculture is practiced on the banks of the river outside the cities and more inland and manure and sometimes untreated sewage are applied to these lands as fertilizers. </w:t>
      </w:r>
      <w:r w:rsidR="009751A2" w:rsidRPr="00822944">
        <w:rPr>
          <w:rFonts w:ascii="Arial" w:hAnsi="Arial" w:cs="Arial"/>
          <w:sz w:val="20"/>
          <w:szCs w:val="20"/>
        </w:rPr>
        <w:t>During floods, runoff from farm lands transports pathogens from manure that increases the chances of E. coli concentrations in River Kabul.</w:t>
      </w:r>
    </w:p>
    <w:p w:rsidR="005C1C12" w:rsidRDefault="005C1C12" w:rsidP="00C5768E">
      <w:pPr>
        <w:ind w:firstLine="720"/>
        <w:jc w:val="both"/>
        <w:rPr>
          <w:rFonts w:ascii="Arial" w:hAnsi="Arial" w:cs="Arial"/>
          <w:sz w:val="20"/>
          <w:szCs w:val="20"/>
        </w:rPr>
      </w:pPr>
      <w:r w:rsidRPr="00822944">
        <w:rPr>
          <w:rStyle w:val="IntenseEmphasis"/>
          <w:rFonts w:ascii="Arial" w:hAnsi="Arial" w:cs="Arial"/>
          <w:i w:val="0"/>
        </w:rPr>
        <w:t>S</w:t>
      </w:r>
      <w:r w:rsidRPr="00822944">
        <w:rPr>
          <w:rFonts w:ascii="Arial" w:hAnsi="Arial" w:cs="Arial"/>
          <w:color w:val="000000"/>
          <w:sz w:val="20"/>
          <w:szCs w:val="20"/>
        </w:rPr>
        <w:t>amples were taken bi-weekly or daily, depending on the hydrograph. In non-flooding periods sampling was done bi-weekly</w:t>
      </w:r>
      <w:r w:rsidR="00695837">
        <w:rPr>
          <w:rFonts w:ascii="Arial" w:hAnsi="Arial" w:cs="Arial"/>
          <w:color w:val="000000"/>
          <w:sz w:val="20"/>
          <w:szCs w:val="20"/>
        </w:rPr>
        <w:t>. When the discharge reached 1200</w:t>
      </w:r>
      <w:r w:rsidRPr="00822944">
        <w:rPr>
          <w:rFonts w:ascii="Arial" w:hAnsi="Arial" w:cs="Arial"/>
          <w:color w:val="000000"/>
          <w:sz w:val="20"/>
          <w:szCs w:val="20"/>
        </w:rPr>
        <w:t>m</w:t>
      </w:r>
      <w:r w:rsidRPr="00822944">
        <w:rPr>
          <w:rFonts w:ascii="Arial" w:hAnsi="Arial" w:cs="Arial"/>
          <w:color w:val="000000"/>
          <w:sz w:val="20"/>
          <w:szCs w:val="20"/>
          <w:vertAlign w:val="superscript"/>
        </w:rPr>
        <w:t>3</w:t>
      </w:r>
      <w:r w:rsidRPr="00822944">
        <w:rPr>
          <w:rFonts w:ascii="Arial" w:hAnsi="Arial" w:cs="Arial"/>
          <w:color w:val="000000"/>
          <w:sz w:val="20"/>
          <w:szCs w:val="20"/>
        </w:rPr>
        <w:t>/s sampling frequency was raised to daily unti</w:t>
      </w:r>
      <w:r w:rsidR="00695837">
        <w:rPr>
          <w:rFonts w:ascii="Arial" w:hAnsi="Arial" w:cs="Arial"/>
          <w:color w:val="000000"/>
          <w:sz w:val="20"/>
          <w:szCs w:val="20"/>
        </w:rPr>
        <w:t>l discharge decreased below 1130</w:t>
      </w:r>
      <w:r w:rsidRPr="00822944">
        <w:rPr>
          <w:rFonts w:ascii="Arial" w:hAnsi="Arial" w:cs="Arial"/>
          <w:color w:val="000000"/>
          <w:sz w:val="20"/>
          <w:szCs w:val="20"/>
        </w:rPr>
        <w:t xml:space="preserve"> m</w:t>
      </w:r>
      <w:r w:rsidRPr="00822944">
        <w:rPr>
          <w:rFonts w:ascii="Arial" w:hAnsi="Arial" w:cs="Arial"/>
          <w:color w:val="000000"/>
          <w:sz w:val="20"/>
          <w:szCs w:val="20"/>
          <w:vertAlign w:val="superscript"/>
        </w:rPr>
        <w:t>3</w:t>
      </w:r>
      <w:r w:rsidRPr="00822944">
        <w:rPr>
          <w:rFonts w:ascii="Arial" w:hAnsi="Arial" w:cs="Arial"/>
          <w:color w:val="000000"/>
          <w:sz w:val="20"/>
          <w:szCs w:val="20"/>
        </w:rPr>
        <w:t xml:space="preserve">/s. </w:t>
      </w:r>
      <w:r w:rsidR="009751A2" w:rsidRPr="00822944">
        <w:rPr>
          <w:rFonts w:ascii="Arial" w:hAnsi="Arial" w:cs="Arial"/>
          <w:sz w:val="20"/>
          <w:szCs w:val="20"/>
        </w:rPr>
        <w:t xml:space="preserve">We used the </w:t>
      </w:r>
      <w:r w:rsidRPr="00822944">
        <w:rPr>
          <w:rFonts w:ascii="Arial" w:hAnsi="Arial" w:cs="Arial"/>
          <w:sz w:val="20"/>
          <w:szCs w:val="20"/>
        </w:rPr>
        <w:t>Most Probable Number (MPN) technique to determine the E.coli concentration of the water samples in cfu (coliform forming unit)</w:t>
      </w:r>
      <w:r w:rsidR="00B128A7" w:rsidRPr="00822944">
        <w:rPr>
          <w:rFonts w:ascii="Arial" w:hAnsi="Arial" w:cs="Arial"/>
          <w:sz w:val="20"/>
          <w:szCs w:val="20"/>
        </w:rPr>
        <w:t xml:space="preserve"> </w:t>
      </w:r>
      <w:r w:rsidRPr="00822944">
        <w:rPr>
          <w:rFonts w:ascii="Arial" w:hAnsi="Arial" w:cs="Arial"/>
          <w:sz w:val="20"/>
          <w:szCs w:val="20"/>
        </w:rPr>
        <w:t xml:space="preserve">/ 100ml </w:t>
      </w:r>
      <w:r w:rsidRPr="00822944">
        <w:rPr>
          <w:rFonts w:ascii="Arial" w:hAnsi="Arial" w:cs="Arial"/>
          <w:sz w:val="20"/>
          <w:szCs w:val="20"/>
        </w:rPr>
        <w:fldChar w:fldCharType="begin"/>
      </w:r>
      <w:r w:rsidR="008632F2">
        <w:rPr>
          <w:rFonts w:ascii="Arial" w:hAnsi="Arial" w:cs="Arial"/>
          <w:sz w:val="20"/>
          <w:szCs w:val="20"/>
        </w:rPr>
        <w:instrText xml:space="preserve"> ADDIN EN.CITE &lt;EndNote&gt;&lt;Cite&gt;&lt;Author&gt;Kistemann&lt;/Author&gt;&lt;Year&gt;2002&lt;/Year&gt;&lt;RecNum&gt;483&lt;/RecNum&gt;&lt;DisplayText&gt;(Kistemann, Claßen et al. 2002, van Lieverloo, Blokker et al. 2007)&lt;/DisplayText&gt;&lt;record&gt;&lt;rec-number&gt;483&lt;/rec-number&gt;&lt;foreign-keys&gt;&lt;key app="EN" db-id="sfaefe50bvr2rheffsnxrt2g902xfr2ptfz9" timestamp="1368460096"&gt;483&lt;/key&gt;&lt;/foreign-keys&gt;&lt;ref-type name="Journal Article"&gt;17&lt;/ref-type&gt;&lt;contributors&gt;&lt;authors&gt;&lt;author&gt;Kistemann, Thomas&lt;/author&gt;&lt;author&gt;Claßen, Thomas&lt;/author&gt;&lt;author&gt;Koch, Christoph&lt;/author&gt;&lt;author&gt;Dangendorf, Frederike&lt;/author&gt;&lt;author&gt;Fischeder, Regine&lt;/author&gt;&lt;author&gt;Gebel, Juergen&lt;/author&gt;&lt;author&gt;Vacata, V&lt;/author&gt;&lt;author&gt;Exner, Martin&lt;/author&gt;&lt;/authors&gt;&lt;/contributors&gt;&lt;titles&gt;&lt;title&gt;Microbial load of drinking water reservoir tributaries during extreme rainfall and runoff&lt;/title&gt;&lt;secondary-title&gt;Applied and Environmental Microbiology&lt;/secondary-title&gt;&lt;/titles&gt;&lt;periodical&gt;&lt;full-title&gt;Applied and Environmental Microbiology&lt;/full-title&gt;&lt;/periodical&gt;&lt;pages&gt;2188-2197&lt;/pages&gt;&lt;volume&gt;68&lt;/volume&gt;&lt;number&gt;5&lt;/number&gt;&lt;dates&gt;&lt;year&gt;2002&lt;/year&gt;&lt;/dates&gt;&lt;isbn&gt;0099-2240&lt;/isbn&gt;&lt;urls&gt;&lt;related-urls&gt;&lt;url&gt;http://www.ncbi.nlm.nih.gov/pmc/articles/PMC127524/pdf/1244.pdf&lt;/url&gt;&lt;/related-urls&gt;&lt;/urls&gt;&lt;/record&gt;&lt;/Cite&gt;&lt;Cite&gt;&lt;Author&gt;van Lieverloo&lt;/Author&gt;&lt;Year&gt;2007&lt;/Year&gt;&lt;RecNum&gt;556&lt;/RecNum&gt;&lt;record&gt;&lt;rec-number&gt;556&lt;/rec-number&gt;&lt;foreign-keys&gt;&lt;key app="EN" db-id="sfaefe50bvr2rheffsnxrt2g902xfr2ptfz9" timestamp="1392130559"&gt;556&lt;/key&gt;&lt;/foreign-keys&gt;&lt;ref-type name="Journal Article"&gt;17&lt;/ref-type&gt;&lt;contributors&gt;&lt;authors&gt;&lt;author&gt;van Lieverloo, J Hem M&lt;/author&gt;&lt;author&gt;Blokker, EJ&lt;/author&gt;&lt;author&gt;Medema, Gertjan&lt;/author&gt;&lt;/authors&gt;&lt;/contributors&gt;&lt;titles&gt;&lt;title&gt;Quantitative microbial risk assessment of distributed drinking water using faecal indicator incidence and concentrations&lt;/title&gt;&lt;secondary-title&gt;Journal of Water &amp;amp; Health&lt;/secondary-title&gt;&lt;/titles&gt;&lt;periodical&gt;&lt;full-title&gt;Journal of Water &amp;amp; Health&lt;/full-title&gt;&lt;/periodical&gt;&lt;volume&gt;5&lt;/volume&gt;&lt;dates&gt;&lt;year&gt;2007&lt;/year&gt;&lt;/dates&gt;&lt;isbn&gt;1477-8920&lt;/isbn&gt;&lt;urls&gt;&lt;/urls&gt;&lt;/record&gt;&lt;/Cite&gt;&lt;/EndNote&gt;</w:instrText>
      </w:r>
      <w:r w:rsidRPr="00822944">
        <w:rPr>
          <w:rFonts w:ascii="Arial" w:hAnsi="Arial" w:cs="Arial"/>
          <w:sz w:val="20"/>
          <w:szCs w:val="20"/>
        </w:rPr>
        <w:fldChar w:fldCharType="separate"/>
      </w:r>
      <w:r w:rsidR="008632F2">
        <w:rPr>
          <w:rFonts w:ascii="Arial" w:hAnsi="Arial" w:cs="Arial"/>
          <w:noProof/>
          <w:sz w:val="20"/>
          <w:szCs w:val="20"/>
        </w:rPr>
        <w:t>(Kistemann, Claßen et al. 2002, van Lieverloo, Blokker et al. 2007)</w:t>
      </w:r>
      <w:r w:rsidRPr="00822944">
        <w:rPr>
          <w:rFonts w:ascii="Arial" w:hAnsi="Arial" w:cs="Arial"/>
          <w:sz w:val="20"/>
          <w:szCs w:val="20"/>
        </w:rPr>
        <w:fldChar w:fldCharType="end"/>
      </w:r>
      <w:r w:rsidR="009751A2" w:rsidRPr="00822944">
        <w:rPr>
          <w:rFonts w:ascii="Arial" w:hAnsi="Arial" w:cs="Arial"/>
          <w:sz w:val="20"/>
          <w:szCs w:val="20"/>
        </w:rPr>
        <w:t xml:space="preserve"> from 9 sampling locations along river Kabul and 5 drinking water taps in Nowshera</w:t>
      </w:r>
      <w:r w:rsidRPr="00822944">
        <w:rPr>
          <w:rFonts w:ascii="Arial" w:hAnsi="Arial" w:cs="Arial"/>
          <w:sz w:val="20"/>
          <w:szCs w:val="20"/>
        </w:rPr>
        <w:t>.</w:t>
      </w:r>
      <w:r w:rsidR="009751A2" w:rsidRPr="00822944">
        <w:rPr>
          <w:rFonts w:ascii="Arial" w:hAnsi="Arial" w:cs="Arial"/>
          <w:sz w:val="20"/>
          <w:szCs w:val="20"/>
        </w:rPr>
        <w:t xml:space="preserve"> We also measured water temperature on the spot.</w:t>
      </w:r>
      <w:r w:rsidRPr="00822944">
        <w:rPr>
          <w:rFonts w:ascii="Arial" w:hAnsi="Arial" w:cs="Arial"/>
          <w:color w:val="000000"/>
          <w:sz w:val="20"/>
          <w:szCs w:val="20"/>
        </w:rPr>
        <w:t xml:space="preserve"> </w:t>
      </w:r>
      <w:r w:rsidRPr="00822944">
        <w:rPr>
          <w:rFonts w:ascii="Arial" w:hAnsi="Arial" w:cs="Arial"/>
          <w:sz w:val="20"/>
          <w:szCs w:val="20"/>
        </w:rPr>
        <w:t xml:space="preserve">Daily river discharge (river Kabul flow) at Warsak dam and Attock stations </w:t>
      </w:r>
      <w:r w:rsidR="00B128A7" w:rsidRPr="00822944">
        <w:rPr>
          <w:rFonts w:ascii="Arial" w:hAnsi="Arial" w:cs="Arial"/>
          <w:sz w:val="20"/>
          <w:szCs w:val="20"/>
        </w:rPr>
        <w:t>were</w:t>
      </w:r>
      <w:r w:rsidRPr="00822944">
        <w:rPr>
          <w:rFonts w:ascii="Arial" w:hAnsi="Arial" w:cs="Arial"/>
          <w:sz w:val="20"/>
          <w:szCs w:val="20"/>
        </w:rPr>
        <w:t xml:space="preserve"> obtained from WAPDA (Water and Power Development Authority) Pakistan. Daily minimum, and maximum surface air temperature, and precipitation have been obtained from the three met</w:t>
      </w:r>
      <w:r w:rsidR="009751A2" w:rsidRPr="00822944">
        <w:rPr>
          <w:rFonts w:ascii="Arial" w:hAnsi="Arial" w:cs="Arial"/>
          <w:sz w:val="20"/>
          <w:szCs w:val="20"/>
        </w:rPr>
        <w:t>eo</w:t>
      </w:r>
      <w:r w:rsidRPr="00822944">
        <w:rPr>
          <w:rFonts w:ascii="Arial" w:hAnsi="Arial" w:cs="Arial"/>
          <w:sz w:val="20"/>
          <w:szCs w:val="20"/>
        </w:rPr>
        <w:t>rological stations that are situated in our study area.</w:t>
      </w:r>
    </w:p>
    <w:p w:rsidR="00CA5A76" w:rsidRDefault="00CA5A76" w:rsidP="00C5768E">
      <w:pPr>
        <w:jc w:val="both"/>
        <w:rPr>
          <w:rFonts w:ascii="Arial" w:hAnsi="Arial" w:cs="Arial"/>
          <w:b/>
          <w:sz w:val="20"/>
          <w:szCs w:val="20"/>
        </w:rPr>
      </w:pPr>
    </w:p>
    <w:p w:rsidR="00C5768E" w:rsidRPr="00C5768E" w:rsidRDefault="00C5768E" w:rsidP="00C5768E">
      <w:pPr>
        <w:jc w:val="both"/>
        <w:rPr>
          <w:rFonts w:ascii="Arial" w:hAnsi="Arial" w:cs="Arial"/>
          <w:b/>
          <w:sz w:val="20"/>
          <w:szCs w:val="20"/>
        </w:rPr>
      </w:pPr>
      <w:r w:rsidRPr="00C5768E">
        <w:rPr>
          <w:rFonts w:ascii="Arial" w:hAnsi="Arial" w:cs="Arial"/>
          <w:b/>
          <w:sz w:val="20"/>
          <w:szCs w:val="20"/>
        </w:rPr>
        <w:t xml:space="preserve">Results and Conclusion </w:t>
      </w:r>
    </w:p>
    <w:p w:rsidR="005F6B9C" w:rsidRPr="00822944" w:rsidRDefault="009751A2" w:rsidP="00C5768E">
      <w:pPr>
        <w:ind w:firstLine="720"/>
        <w:jc w:val="both"/>
        <w:rPr>
          <w:rFonts w:ascii="Arial" w:hAnsi="Arial" w:cs="Arial"/>
          <w:sz w:val="20"/>
          <w:szCs w:val="20"/>
        </w:rPr>
      </w:pPr>
      <w:r w:rsidRPr="00822944">
        <w:rPr>
          <w:rFonts w:ascii="Arial" w:hAnsi="Arial" w:cs="Arial"/>
          <w:sz w:val="20"/>
          <w:szCs w:val="20"/>
        </w:rPr>
        <w:t xml:space="preserve">The </w:t>
      </w:r>
      <w:r w:rsidR="00C5768E">
        <w:rPr>
          <w:rFonts w:ascii="Arial" w:hAnsi="Arial" w:cs="Arial"/>
          <w:i/>
          <w:sz w:val="20"/>
          <w:szCs w:val="20"/>
        </w:rPr>
        <w:t>E.</w:t>
      </w:r>
      <w:r w:rsidRPr="00822944">
        <w:rPr>
          <w:rFonts w:ascii="Arial" w:hAnsi="Arial" w:cs="Arial"/>
          <w:i/>
          <w:sz w:val="20"/>
          <w:szCs w:val="20"/>
        </w:rPr>
        <w:t>coli</w:t>
      </w:r>
      <w:r w:rsidRPr="00822944">
        <w:rPr>
          <w:rFonts w:ascii="Arial" w:hAnsi="Arial" w:cs="Arial"/>
          <w:sz w:val="20"/>
          <w:szCs w:val="20"/>
        </w:rPr>
        <w:t xml:space="preserve"> concentration is positively correlated with </w:t>
      </w:r>
      <w:r w:rsidR="005F6B9C" w:rsidRPr="00822944">
        <w:rPr>
          <w:rFonts w:ascii="Arial" w:hAnsi="Arial" w:cs="Arial"/>
          <w:sz w:val="20"/>
          <w:szCs w:val="20"/>
        </w:rPr>
        <w:t>surface air temperature, water temperature</w:t>
      </w:r>
      <w:r w:rsidRPr="00822944">
        <w:rPr>
          <w:rFonts w:ascii="Arial" w:hAnsi="Arial" w:cs="Arial"/>
          <w:sz w:val="20"/>
          <w:szCs w:val="20"/>
        </w:rPr>
        <w:t>, precipitation and discharge</w:t>
      </w:r>
      <w:r w:rsidR="005F3FA6">
        <w:rPr>
          <w:rFonts w:ascii="Arial" w:hAnsi="Arial" w:cs="Arial"/>
          <w:sz w:val="20"/>
          <w:szCs w:val="20"/>
        </w:rPr>
        <w:t xml:space="preserve"> (Figure 1)</w:t>
      </w:r>
      <w:r w:rsidRPr="00822944">
        <w:rPr>
          <w:rFonts w:ascii="Arial" w:hAnsi="Arial" w:cs="Arial"/>
          <w:sz w:val="20"/>
          <w:szCs w:val="20"/>
        </w:rPr>
        <w:t xml:space="preserve">. </w:t>
      </w:r>
      <w:r w:rsidR="005F6B9C" w:rsidRPr="00822944">
        <w:rPr>
          <w:rFonts w:ascii="Arial" w:hAnsi="Arial" w:cs="Arial"/>
          <w:sz w:val="20"/>
          <w:szCs w:val="20"/>
        </w:rPr>
        <w:t>The correlation with surface air and water temperature was expected to be negative, because an increasing temperature enhances the die-off  rate of E. coli in surface waters. On the other hand increasing  surface air temperatures melts more ice and snow in the upper river basin and this causes floods that increase the microbe load in surface water</w:t>
      </w:r>
      <w:r w:rsidR="005F3FA6">
        <w:rPr>
          <w:rFonts w:ascii="Arial" w:hAnsi="Arial" w:cs="Arial"/>
          <w:sz w:val="20"/>
          <w:szCs w:val="20"/>
        </w:rPr>
        <w:t>.</w:t>
      </w:r>
      <w:r w:rsidR="00BA0949" w:rsidRPr="00822944">
        <w:rPr>
          <w:rFonts w:ascii="Arial" w:hAnsi="Arial" w:cs="Arial"/>
          <w:sz w:val="20"/>
          <w:szCs w:val="20"/>
        </w:rPr>
        <w:t xml:space="preserve"> </w:t>
      </w:r>
    </w:p>
    <w:p w:rsidR="005C1C12" w:rsidRPr="00822944" w:rsidRDefault="005C1C12" w:rsidP="000B2523">
      <w:pPr>
        <w:ind w:firstLine="720"/>
        <w:jc w:val="both"/>
        <w:rPr>
          <w:rFonts w:ascii="Arial" w:hAnsi="Arial" w:cs="Arial"/>
          <w:sz w:val="20"/>
          <w:szCs w:val="20"/>
        </w:rPr>
      </w:pPr>
      <w:r w:rsidRPr="00822944">
        <w:rPr>
          <w:rFonts w:ascii="Arial" w:hAnsi="Arial" w:cs="Arial"/>
          <w:sz w:val="20"/>
          <w:szCs w:val="20"/>
        </w:rPr>
        <w:t xml:space="preserve">We studied the observed difference in E. coli concentration levels in surface and drinking water by fitting </w:t>
      </w:r>
      <w:r w:rsidR="009751A2" w:rsidRPr="00822944">
        <w:rPr>
          <w:rFonts w:ascii="Arial" w:hAnsi="Arial" w:cs="Arial"/>
          <w:sz w:val="20"/>
          <w:szCs w:val="20"/>
        </w:rPr>
        <w:t xml:space="preserve">the </w:t>
      </w:r>
      <w:r w:rsidRPr="00822944">
        <w:rPr>
          <w:rFonts w:ascii="Arial" w:hAnsi="Arial" w:cs="Arial"/>
          <w:sz w:val="20"/>
          <w:szCs w:val="20"/>
        </w:rPr>
        <w:t>data to a linear regression model</w:t>
      </w:r>
      <w:r w:rsidR="009751A2" w:rsidRPr="00822944">
        <w:rPr>
          <w:rFonts w:ascii="Arial" w:hAnsi="Arial" w:cs="Arial"/>
          <w:sz w:val="20"/>
          <w:szCs w:val="20"/>
        </w:rPr>
        <w:t>.</w:t>
      </w:r>
      <w:r w:rsidR="000B2523">
        <w:rPr>
          <w:rFonts w:ascii="Arial" w:hAnsi="Arial" w:cs="Arial"/>
          <w:sz w:val="20"/>
          <w:szCs w:val="20"/>
        </w:rPr>
        <w:t xml:space="preserve"> </w:t>
      </w:r>
      <w:r w:rsidRPr="00822944">
        <w:rPr>
          <w:rFonts w:ascii="Arial" w:hAnsi="Arial" w:cs="Arial"/>
          <w:sz w:val="20"/>
          <w:szCs w:val="20"/>
        </w:rPr>
        <w:t>The resulting model</w:t>
      </w:r>
      <w:r w:rsidR="009751A2" w:rsidRPr="00822944">
        <w:rPr>
          <w:rFonts w:ascii="Arial" w:hAnsi="Arial" w:cs="Arial"/>
          <w:sz w:val="20"/>
          <w:szCs w:val="20"/>
        </w:rPr>
        <w:t xml:space="preserve"> includes the variables water temperature and discharge and has an adjust</w:t>
      </w:r>
      <w:r w:rsidR="005F6B9C" w:rsidRPr="00822944">
        <w:rPr>
          <w:rFonts w:ascii="Arial" w:hAnsi="Arial" w:cs="Arial"/>
          <w:sz w:val="20"/>
          <w:szCs w:val="20"/>
        </w:rPr>
        <w:t>ed</w:t>
      </w:r>
      <w:r w:rsidR="009751A2" w:rsidRPr="00822944">
        <w:rPr>
          <w:rFonts w:ascii="Arial" w:hAnsi="Arial" w:cs="Arial"/>
          <w:sz w:val="20"/>
          <w:szCs w:val="20"/>
        </w:rPr>
        <w:t xml:space="preserve"> R</w:t>
      </w:r>
      <w:r w:rsidR="009751A2" w:rsidRPr="00822944">
        <w:rPr>
          <w:rFonts w:ascii="Arial" w:hAnsi="Arial" w:cs="Arial"/>
          <w:sz w:val="20"/>
          <w:szCs w:val="20"/>
          <w:vertAlign w:val="superscript"/>
        </w:rPr>
        <w:t>2</w:t>
      </w:r>
      <w:r w:rsidR="009751A2" w:rsidRPr="00822944">
        <w:rPr>
          <w:rFonts w:ascii="Arial" w:hAnsi="Arial" w:cs="Arial"/>
          <w:sz w:val="20"/>
          <w:szCs w:val="20"/>
        </w:rPr>
        <w:t xml:space="preserve"> of 0.7</w:t>
      </w:r>
      <w:r w:rsidR="00A338DD">
        <w:rPr>
          <w:rFonts w:ascii="Arial" w:hAnsi="Arial" w:cs="Arial"/>
          <w:sz w:val="20"/>
          <w:szCs w:val="20"/>
        </w:rPr>
        <w:t>9</w:t>
      </w:r>
      <w:r w:rsidR="00E71C3B" w:rsidRPr="00822944">
        <w:rPr>
          <w:rFonts w:ascii="Arial" w:hAnsi="Arial" w:cs="Arial"/>
          <w:sz w:val="20"/>
          <w:szCs w:val="20"/>
        </w:rPr>
        <w:t xml:space="preserve"> </w:t>
      </w:r>
      <w:r w:rsidR="009751A2" w:rsidRPr="00822944">
        <w:rPr>
          <w:rFonts w:ascii="Arial" w:hAnsi="Arial" w:cs="Arial"/>
          <w:sz w:val="20"/>
          <w:szCs w:val="20"/>
        </w:rPr>
        <w:t>for the surface water sampling point in Nowshera.</w:t>
      </w:r>
      <w:r w:rsidRPr="00822944">
        <w:rPr>
          <w:rFonts w:ascii="Arial" w:hAnsi="Arial" w:cs="Arial"/>
          <w:sz w:val="20"/>
          <w:szCs w:val="20"/>
        </w:rPr>
        <w:t xml:space="preserve"> </w:t>
      </w:r>
      <w:r w:rsidR="005F6B9C" w:rsidRPr="00822944">
        <w:rPr>
          <w:rFonts w:ascii="Arial" w:hAnsi="Arial" w:cs="Arial"/>
          <w:sz w:val="20"/>
          <w:szCs w:val="20"/>
        </w:rPr>
        <w:t>For other locations and drin</w:t>
      </w:r>
      <w:r w:rsidR="00063961" w:rsidRPr="00822944">
        <w:rPr>
          <w:rFonts w:ascii="Arial" w:hAnsi="Arial" w:cs="Arial"/>
          <w:sz w:val="20"/>
          <w:szCs w:val="20"/>
        </w:rPr>
        <w:t>k</w:t>
      </w:r>
      <w:r w:rsidR="005F6B9C" w:rsidRPr="00822944">
        <w:rPr>
          <w:rFonts w:ascii="Arial" w:hAnsi="Arial" w:cs="Arial"/>
          <w:sz w:val="20"/>
          <w:szCs w:val="20"/>
        </w:rPr>
        <w:t xml:space="preserve">ing water stations similar results will be presented. Surface air temperature is </w:t>
      </w:r>
      <w:r w:rsidR="00357593">
        <w:rPr>
          <w:rFonts w:ascii="Arial" w:hAnsi="Arial" w:cs="Arial"/>
          <w:sz w:val="20"/>
          <w:szCs w:val="20"/>
        </w:rPr>
        <w:t xml:space="preserve">contributing significantly in the </w:t>
      </w:r>
      <w:r w:rsidR="005F6B9C" w:rsidRPr="00822944">
        <w:rPr>
          <w:rFonts w:ascii="Arial" w:hAnsi="Arial" w:cs="Arial"/>
          <w:sz w:val="20"/>
          <w:szCs w:val="20"/>
        </w:rPr>
        <w:t xml:space="preserve">model (higher temperature increases discharge through melting of ice). </w:t>
      </w:r>
      <w:r w:rsidR="00562ADC">
        <w:rPr>
          <w:rFonts w:ascii="Arial" w:hAnsi="Arial" w:cs="Arial"/>
          <w:sz w:val="20"/>
          <w:szCs w:val="20"/>
        </w:rPr>
        <w:t xml:space="preserve">Precipitation </w:t>
      </w:r>
      <w:r w:rsidR="008632F2">
        <w:rPr>
          <w:rFonts w:ascii="Arial" w:hAnsi="Arial" w:cs="Arial"/>
          <w:sz w:val="20"/>
          <w:szCs w:val="20"/>
        </w:rPr>
        <w:t>alone did not contribute much to the model. By adding the interactions of precipitation with other variables the</w:t>
      </w:r>
      <w:r w:rsidR="00562ADC">
        <w:rPr>
          <w:rFonts w:ascii="Arial" w:hAnsi="Arial" w:cs="Arial"/>
          <w:sz w:val="20"/>
          <w:szCs w:val="20"/>
        </w:rPr>
        <w:t xml:space="preserve"> overall model significance has been improved to great extent.</w:t>
      </w:r>
    </w:p>
    <w:p w:rsidR="005C1C12" w:rsidRPr="00822944" w:rsidRDefault="00467542" w:rsidP="005C1C12">
      <w:pPr>
        <w:jc w:val="both"/>
        <w:rPr>
          <w:rFonts w:ascii="Arial" w:hAnsi="Arial" w:cs="Arial"/>
          <w:sz w:val="20"/>
          <w:szCs w:val="20"/>
        </w:rPr>
      </w:pPr>
      <w:r w:rsidRPr="00822944">
        <w:rPr>
          <w:rFonts w:ascii="Arial" w:hAnsi="Arial" w:cs="Arial"/>
          <w:sz w:val="20"/>
          <w:szCs w:val="20"/>
        </w:rPr>
        <w:t>W</w:t>
      </w:r>
      <w:r w:rsidR="00862F81" w:rsidRPr="00822944">
        <w:rPr>
          <w:rFonts w:ascii="Arial" w:hAnsi="Arial" w:cs="Arial"/>
          <w:sz w:val="20"/>
          <w:szCs w:val="20"/>
        </w:rPr>
        <w:t xml:space="preserve">e conclude that </w:t>
      </w:r>
      <w:r w:rsidRPr="00822944">
        <w:rPr>
          <w:rFonts w:ascii="Arial" w:hAnsi="Arial" w:cs="Arial"/>
          <w:sz w:val="20"/>
          <w:szCs w:val="20"/>
        </w:rPr>
        <w:t xml:space="preserve">hydrological variables (discharge and water temperature) explain a large part of the variance of observed </w:t>
      </w:r>
      <w:r w:rsidR="00862F81" w:rsidRPr="00822944">
        <w:rPr>
          <w:rFonts w:ascii="Arial" w:hAnsi="Arial" w:cs="Arial"/>
          <w:i/>
          <w:sz w:val="20"/>
          <w:szCs w:val="20"/>
        </w:rPr>
        <w:t>E. coli</w:t>
      </w:r>
      <w:r w:rsidR="00862F81" w:rsidRPr="00822944">
        <w:rPr>
          <w:rFonts w:ascii="Arial" w:hAnsi="Arial" w:cs="Arial"/>
          <w:sz w:val="20"/>
          <w:szCs w:val="20"/>
        </w:rPr>
        <w:t xml:space="preserve"> concentrations</w:t>
      </w:r>
      <w:r w:rsidRPr="00822944">
        <w:rPr>
          <w:rFonts w:ascii="Arial" w:hAnsi="Arial" w:cs="Arial"/>
          <w:sz w:val="20"/>
          <w:szCs w:val="20"/>
        </w:rPr>
        <w:t xml:space="preserve">. </w:t>
      </w:r>
      <w:r w:rsidR="00063961" w:rsidRPr="00822944">
        <w:rPr>
          <w:rFonts w:ascii="Arial" w:hAnsi="Arial" w:cs="Arial"/>
          <w:sz w:val="20"/>
          <w:szCs w:val="20"/>
        </w:rPr>
        <w:t>This</w:t>
      </w:r>
      <w:r w:rsidR="00862F81" w:rsidRPr="00822944">
        <w:rPr>
          <w:rFonts w:ascii="Arial" w:hAnsi="Arial" w:cs="Arial"/>
          <w:sz w:val="20"/>
          <w:szCs w:val="20"/>
        </w:rPr>
        <w:t xml:space="preserve"> suggest</w:t>
      </w:r>
      <w:r w:rsidR="00063961" w:rsidRPr="00822944">
        <w:rPr>
          <w:rFonts w:ascii="Arial" w:hAnsi="Arial" w:cs="Arial"/>
          <w:sz w:val="20"/>
          <w:szCs w:val="20"/>
        </w:rPr>
        <w:t>s</w:t>
      </w:r>
      <w:r w:rsidR="00862F81" w:rsidRPr="00822944">
        <w:rPr>
          <w:rFonts w:ascii="Arial" w:hAnsi="Arial" w:cs="Arial"/>
          <w:sz w:val="20"/>
          <w:szCs w:val="20"/>
        </w:rPr>
        <w:t xml:space="preserve"> that expected climate change</w:t>
      </w:r>
      <w:r w:rsidR="00063961" w:rsidRPr="00822944">
        <w:rPr>
          <w:rFonts w:ascii="Arial" w:hAnsi="Arial" w:cs="Arial"/>
          <w:sz w:val="20"/>
          <w:szCs w:val="20"/>
        </w:rPr>
        <w:t xml:space="preserve"> can indirectly </w:t>
      </w:r>
      <w:r w:rsidR="00862F81" w:rsidRPr="00822944">
        <w:rPr>
          <w:rFonts w:ascii="Arial" w:hAnsi="Arial" w:cs="Arial"/>
          <w:sz w:val="20"/>
          <w:szCs w:val="20"/>
        </w:rPr>
        <w:t xml:space="preserve">contribute to </w:t>
      </w:r>
      <w:r w:rsidR="00063961" w:rsidRPr="00822944">
        <w:rPr>
          <w:rFonts w:ascii="Arial" w:hAnsi="Arial" w:cs="Arial"/>
          <w:sz w:val="20"/>
          <w:szCs w:val="20"/>
        </w:rPr>
        <w:t xml:space="preserve">increased </w:t>
      </w:r>
      <w:r w:rsidR="00862F81" w:rsidRPr="00822944">
        <w:rPr>
          <w:rFonts w:ascii="Arial" w:hAnsi="Arial" w:cs="Arial"/>
          <w:i/>
          <w:sz w:val="20"/>
          <w:szCs w:val="20"/>
        </w:rPr>
        <w:t>E. coli</w:t>
      </w:r>
      <w:r w:rsidR="00862F81" w:rsidRPr="00822944">
        <w:rPr>
          <w:rFonts w:ascii="Arial" w:hAnsi="Arial" w:cs="Arial"/>
          <w:sz w:val="20"/>
          <w:szCs w:val="20"/>
        </w:rPr>
        <w:t xml:space="preserve"> concentrations</w:t>
      </w:r>
      <w:r w:rsidR="00063961" w:rsidRPr="00822944">
        <w:rPr>
          <w:rFonts w:ascii="Arial" w:hAnsi="Arial" w:cs="Arial"/>
          <w:sz w:val="20"/>
          <w:szCs w:val="20"/>
        </w:rPr>
        <w:t xml:space="preserve"> through increased discharge and increased surface air temperature. </w:t>
      </w:r>
      <w:r w:rsidR="00862F81" w:rsidRPr="00822944">
        <w:rPr>
          <w:rFonts w:ascii="Arial" w:hAnsi="Arial" w:cs="Arial"/>
          <w:sz w:val="20"/>
          <w:szCs w:val="20"/>
        </w:rPr>
        <w:t xml:space="preserve"> </w:t>
      </w:r>
      <w:r w:rsidR="00063961" w:rsidRPr="00822944">
        <w:rPr>
          <w:rFonts w:ascii="Arial" w:hAnsi="Arial" w:cs="Arial"/>
          <w:sz w:val="20"/>
          <w:szCs w:val="20"/>
        </w:rPr>
        <w:t>As the sources and pathways of</w:t>
      </w:r>
      <w:r w:rsidR="00862F81" w:rsidRPr="00822944">
        <w:rPr>
          <w:rFonts w:ascii="Arial" w:hAnsi="Arial" w:cs="Arial"/>
          <w:sz w:val="20"/>
          <w:szCs w:val="20"/>
        </w:rPr>
        <w:t xml:space="preserve"> waterborne pathogens</w:t>
      </w:r>
      <w:r w:rsidR="00063961" w:rsidRPr="00822944">
        <w:rPr>
          <w:rFonts w:ascii="Arial" w:hAnsi="Arial" w:cs="Arial"/>
          <w:sz w:val="20"/>
          <w:szCs w:val="20"/>
        </w:rPr>
        <w:t xml:space="preserve"> are similar to those of </w:t>
      </w:r>
      <w:r w:rsidR="00063961" w:rsidRPr="00822944">
        <w:rPr>
          <w:rFonts w:ascii="Arial" w:hAnsi="Arial" w:cs="Arial"/>
          <w:i/>
          <w:sz w:val="20"/>
          <w:szCs w:val="20"/>
        </w:rPr>
        <w:t>E. coli,</w:t>
      </w:r>
      <w:r w:rsidR="00063961" w:rsidRPr="00822944">
        <w:rPr>
          <w:rFonts w:ascii="Arial" w:hAnsi="Arial" w:cs="Arial"/>
          <w:sz w:val="20"/>
          <w:szCs w:val="20"/>
        </w:rPr>
        <w:t xml:space="preserve"> we expect that climate change may also increase waterborne pathogen concentrations and</w:t>
      </w:r>
      <w:r w:rsidR="00862F81" w:rsidRPr="00822944">
        <w:rPr>
          <w:rFonts w:ascii="Arial" w:hAnsi="Arial" w:cs="Arial"/>
          <w:sz w:val="20"/>
          <w:szCs w:val="20"/>
        </w:rPr>
        <w:t xml:space="preserve"> that </w:t>
      </w:r>
      <w:r w:rsidR="00063961" w:rsidRPr="00822944">
        <w:rPr>
          <w:rFonts w:ascii="Arial" w:hAnsi="Arial" w:cs="Arial"/>
          <w:sz w:val="20"/>
          <w:szCs w:val="20"/>
        </w:rPr>
        <w:t>may</w:t>
      </w:r>
      <w:r w:rsidR="00862F81" w:rsidRPr="00822944">
        <w:rPr>
          <w:rFonts w:ascii="Arial" w:hAnsi="Arial" w:cs="Arial"/>
          <w:sz w:val="20"/>
          <w:szCs w:val="20"/>
        </w:rPr>
        <w:t xml:space="preserve"> ultimately increase the </w:t>
      </w:r>
      <w:r w:rsidR="00063961" w:rsidRPr="00822944">
        <w:rPr>
          <w:rFonts w:ascii="Arial" w:hAnsi="Arial" w:cs="Arial"/>
          <w:sz w:val="20"/>
          <w:szCs w:val="20"/>
        </w:rPr>
        <w:t>diarrhoeal infection risk,</w:t>
      </w:r>
      <w:r w:rsidR="00862F81" w:rsidRPr="00822944">
        <w:rPr>
          <w:rFonts w:ascii="Arial" w:hAnsi="Arial" w:cs="Arial"/>
          <w:sz w:val="20"/>
          <w:szCs w:val="20"/>
        </w:rPr>
        <w:t xml:space="preserve"> that </w:t>
      </w:r>
      <w:r w:rsidR="00063961" w:rsidRPr="00822944">
        <w:rPr>
          <w:rFonts w:ascii="Arial" w:hAnsi="Arial" w:cs="Arial"/>
          <w:sz w:val="20"/>
          <w:szCs w:val="20"/>
        </w:rPr>
        <w:t>is</w:t>
      </w:r>
      <w:r w:rsidR="00862F81" w:rsidRPr="00822944">
        <w:rPr>
          <w:rFonts w:ascii="Arial" w:hAnsi="Arial" w:cs="Arial"/>
          <w:sz w:val="20"/>
          <w:szCs w:val="20"/>
        </w:rPr>
        <w:t xml:space="preserve"> already </w:t>
      </w:r>
      <w:r w:rsidR="00063961" w:rsidRPr="00822944">
        <w:rPr>
          <w:rFonts w:ascii="Arial" w:hAnsi="Arial" w:cs="Arial"/>
          <w:sz w:val="20"/>
          <w:szCs w:val="20"/>
        </w:rPr>
        <w:t>high</w:t>
      </w:r>
      <w:r w:rsidR="00862F81" w:rsidRPr="00822944">
        <w:rPr>
          <w:rFonts w:ascii="Arial" w:hAnsi="Arial" w:cs="Arial"/>
          <w:sz w:val="20"/>
          <w:szCs w:val="20"/>
        </w:rPr>
        <w:t xml:space="preserve"> in the </w:t>
      </w:r>
      <w:r w:rsidR="00063961" w:rsidRPr="00822944">
        <w:rPr>
          <w:rFonts w:ascii="Arial" w:hAnsi="Arial" w:cs="Arial"/>
          <w:sz w:val="20"/>
          <w:szCs w:val="20"/>
        </w:rPr>
        <w:t>r</w:t>
      </w:r>
      <w:r w:rsidR="00862F81" w:rsidRPr="00822944">
        <w:rPr>
          <w:rFonts w:ascii="Arial" w:hAnsi="Arial" w:cs="Arial"/>
          <w:sz w:val="20"/>
          <w:szCs w:val="20"/>
        </w:rPr>
        <w:t>egion.</w:t>
      </w:r>
      <w:r w:rsidR="006C4B8C">
        <w:rPr>
          <w:rFonts w:ascii="Arial" w:hAnsi="Arial" w:cs="Arial"/>
          <w:sz w:val="20"/>
          <w:szCs w:val="20"/>
        </w:rPr>
        <w:t xml:space="preserve"> </w:t>
      </w:r>
      <w:r w:rsidR="00E36CE7">
        <w:rPr>
          <w:rFonts w:ascii="Arial" w:hAnsi="Arial" w:cs="Arial"/>
          <w:sz w:val="20"/>
          <w:szCs w:val="20"/>
        </w:rPr>
        <w:t>Fig</w:t>
      </w:r>
      <w:r w:rsidR="00357593">
        <w:rPr>
          <w:rFonts w:ascii="Arial" w:hAnsi="Arial" w:cs="Arial"/>
          <w:sz w:val="20"/>
          <w:szCs w:val="20"/>
        </w:rPr>
        <w:t xml:space="preserve">ure </w:t>
      </w:r>
      <w:r w:rsidR="00E36CE7">
        <w:rPr>
          <w:rFonts w:ascii="Arial" w:hAnsi="Arial" w:cs="Arial"/>
          <w:sz w:val="20"/>
          <w:szCs w:val="20"/>
        </w:rPr>
        <w:t>1</w:t>
      </w:r>
      <w:r w:rsidR="00357593">
        <w:rPr>
          <w:rFonts w:ascii="Arial" w:hAnsi="Arial" w:cs="Arial"/>
          <w:sz w:val="20"/>
          <w:szCs w:val="20"/>
        </w:rPr>
        <w:t>a and 1b</w:t>
      </w:r>
      <w:r w:rsidR="00E36CE7">
        <w:rPr>
          <w:rFonts w:ascii="Arial" w:hAnsi="Arial" w:cs="Arial"/>
          <w:sz w:val="20"/>
          <w:szCs w:val="20"/>
        </w:rPr>
        <w:t xml:space="preserve"> explains the correlations between the concentration of E.coli in surface </w:t>
      </w:r>
      <w:r w:rsidR="00357593">
        <w:rPr>
          <w:rFonts w:ascii="Arial" w:hAnsi="Arial" w:cs="Arial"/>
          <w:sz w:val="20"/>
          <w:szCs w:val="20"/>
        </w:rPr>
        <w:t>and drinking</w:t>
      </w:r>
      <w:r w:rsidR="00E36CE7">
        <w:rPr>
          <w:rFonts w:ascii="Arial" w:hAnsi="Arial" w:cs="Arial"/>
          <w:sz w:val="20"/>
          <w:szCs w:val="20"/>
        </w:rPr>
        <w:t xml:space="preserve"> </w:t>
      </w:r>
      <w:r w:rsidR="00357593">
        <w:rPr>
          <w:rFonts w:ascii="Arial" w:hAnsi="Arial" w:cs="Arial"/>
          <w:sz w:val="20"/>
          <w:szCs w:val="20"/>
        </w:rPr>
        <w:t xml:space="preserve">water </w:t>
      </w:r>
      <w:r w:rsidR="00E36CE7">
        <w:rPr>
          <w:rFonts w:ascii="Arial" w:hAnsi="Arial" w:cs="Arial"/>
          <w:sz w:val="20"/>
          <w:szCs w:val="20"/>
        </w:rPr>
        <w:t xml:space="preserve">with water temperature, surface air temperature, total precipitation of the study area and that of discharge of river Kabul. </w:t>
      </w:r>
    </w:p>
    <w:p w:rsidR="002C77D0" w:rsidRDefault="00D5057C" w:rsidP="002C77D0">
      <w:pPr>
        <w:jc w:val="both"/>
        <w:rPr>
          <w:rFonts w:ascii="Arial" w:hAnsi="Arial" w:cs="Arial"/>
          <w:sz w:val="20"/>
          <w:szCs w:val="20"/>
        </w:rPr>
      </w:pPr>
      <w:r>
        <w:rPr>
          <w:noProof/>
          <w:lang w:eastAsia="en-GB"/>
        </w:rPr>
        <w:drawing>
          <wp:anchor distT="0" distB="0" distL="114300" distR="114300" simplePos="0" relativeHeight="251662336" behindDoc="1" locked="0" layoutInCell="1" allowOverlap="1" wp14:anchorId="43D54250" wp14:editId="675DBF11">
            <wp:simplePos x="0" y="0"/>
            <wp:positionH relativeFrom="column">
              <wp:posOffset>194945</wp:posOffset>
            </wp:positionH>
            <wp:positionV relativeFrom="paragraph">
              <wp:posOffset>95250</wp:posOffset>
            </wp:positionV>
            <wp:extent cx="5141595" cy="4451350"/>
            <wp:effectExtent l="0" t="0" r="1905" b="6350"/>
            <wp:wrapThrough wrapText="bothSides">
              <wp:wrapPolygon edited="0">
                <wp:start x="0" y="0"/>
                <wp:lineTo x="0" y="21538"/>
                <wp:lineTo x="21528" y="21538"/>
                <wp:lineTo x="2152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1595" cy="445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7D0" w:rsidRDefault="002C77D0" w:rsidP="002C77D0">
      <w:pPr>
        <w:jc w:val="both"/>
        <w:rPr>
          <w:rFonts w:ascii="Arial" w:hAnsi="Arial" w:cs="Arial"/>
          <w:sz w:val="20"/>
          <w:szCs w:val="20"/>
        </w:rPr>
      </w:pPr>
    </w:p>
    <w:p w:rsidR="002C77D0" w:rsidRDefault="002C77D0"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E36CE7" w:rsidP="002C77D0">
      <w:pPr>
        <w:jc w:val="both"/>
        <w:rPr>
          <w:rFonts w:ascii="Arial" w:hAnsi="Arial" w:cs="Arial"/>
          <w:sz w:val="20"/>
          <w:szCs w:val="20"/>
        </w:rPr>
      </w:pPr>
    </w:p>
    <w:p w:rsidR="00E36CE7" w:rsidRDefault="00D5057C" w:rsidP="002C77D0">
      <w:pPr>
        <w:jc w:val="both"/>
        <w:rPr>
          <w:rFonts w:ascii="Arial" w:hAnsi="Arial" w:cs="Arial"/>
          <w:sz w:val="20"/>
          <w:szCs w:val="20"/>
        </w:rPr>
      </w:pPr>
      <w:r>
        <w:rPr>
          <w:rFonts w:ascii="Arial" w:hAnsi="Arial" w:cs="Arial"/>
          <w:noProof/>
          <w:sz w:val="20"/>
          <w:szCs w:val="20"/>
          <w:lang w:eastAsia="en-GB"/>
        </w:rPr>
        <w:lastRenderedPageBreak/>
        <w:drawing>
          <wp:anchor distT="0" distB="0" distL="114300" distR="114300" simplePos="0" relativeHeight="251663360" behindDoc="1" locked="0" layoutInCell="1" allowOverlap="1">
            <wp:simplePos x="0" y="0"/>
            <wp:positionH relativeFrom="column">
              <wp:posOffset>-3175</wp:posOffset>
            </wp:positionH>
            <wp:positionV relativeFrom="paragraph">
              <wp:posOffset>-47625</wp:posOffset>
            </wp:positionV>
            <wp:extent cx="5659120" cy="4684395"/>
            <wp:effectExtent l="0" t="0" r="0" b="1905"/>
            <wp:wrapThrough wrapText="bothSides">
              <wp:wrapPolygon edited="0">
                <wp:start x="0" y="0"/>
                <wp:lineTo x="0" y="21521"/>
                <wp:lineTo x="21522" y="21521"/>
                <wp:lineTo x="2152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9120" cy="468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7D0" w:rsidRPr="00ED520A" w:rsidRDefault="00FF3CBB" w:rsidP="00ED520A">
      <w:pPr>
        <w:jc w:val="both"/>
        <w:rPr>
          <w:rFonts w:ascii="Arial" w:hAnsi="Arial" w:cs="Arial"/>
          <w:sz w:val="20"/>
          <w:szCs w:val="20"/>
        </w:rPr>
      </w:pPr>
      <w:r w:rsidRPr="00822944">
        <w:rPr>
          <w:rFonts w:ascii="Arial" w:hAnsi="Arial" w:cs="Arial"/>
          <w:sz w:val="20"/>
          <w:szCs w:val="20"/>
        </w:rPr>
        <w:t>Figure 1</w:t>
      </w:r>
      <w:r w:rsidR="00357593">
        <w:rPr>
          <w:rFonts w:ascii="Arial" w:hAnsi="Arial" w:cs="Arial"/>
          <w:sz w:val="20"/>
          <w:szCs w:val="20"/>
        </w:rPr>
        <w:t>a &amp; 1b</w:t>
      </w:r>
      <w:r w:rsidRPr="00822944">
        <w:rPr>
          <w:rFonts w:ascii="Arial" w:hAnsi="Arial" w:cs="Arial"/>
          <w:sz w:val="20"/>
          <w:szCs w:val="20"/>
        </w:rPr>
        <w:t xml:space="preserve">. Correlations between the </w:t>
      </w:r>
      <w:r w:rsidRPr="00822944">
        <w:rPr>
          <w:rFonts w:ascii="Arial" w:hAnsi="Arial" w:cs="Arial"/>
          <w:i/>
          <w:sz w:val="20"/>
          <w:szCs w:val="20"/>
        </w:rPr>
        <w:t>E. coli</w:t>
      </w:r>
      <w:r w:rsidRPr="00822944">
        <w:rPr>
          <w:rFonts w:ascii="Arial" w:hAnsi="Arial" w:cs="Arial"/>
          <w:sz w:val="20"/>
          <w:szCs w:val="20"/>
        </w:rPr>
        <w:t xml:space="preserve"> concentration (log cfu / 100ml) a</w:t>
      </w:r>
      <w:r w:rsidR="00E36CE7">
        <w:rPr>
          <w:rFonts w:ascii="Arial" w:hAnsi="Arial" w:cs="Arial"/>
          <w:sz w:val="20"/>
          <w:szCs w:val="20"/>
        </w:rPr>
        <w:t xml:space="preserve">nd the variables discharge (a), Average water temperature </w:t>
      </w:r>
      <w:r w:rsidRPr="00822944">
        <w:rPr>
          <w:rFonts w:ascii="Arial" w:hAnsi="Arial" w:cs="Arial"/>
          <w:sz w:val="20"/>
          <w:szCs w:val="20"/>
        </w:rPr>
        <w:t xml:space="preserve">(b), </w:t>
      </w:r>
      <w:r w:rsidR="00E36CE7">
        <w:rPr>
          <w:rFonts w:ascii="Arial" w:hAnsi="Arial" w:cs="Arial"/>
          <w:sz w:val="20"/>
          <w:szCs w:val="20"/>
        </w:rPr>
        <w:t xml:space="preserve">average </w:t>
      </w:r>
      <w:r w:rsidRPr="00822944">
        <w:rPr>
          <w:rFonts w:ascii="Arial" w:hAnsi="Arial" w:cs="Arial"/>
          <w:sz w:val="20"/>
          <w:szCs w:val="20"/>
        </w:rPr>
        <w:t xml:space="preserve">surface air temperature (c) </w:t>
      </w:r>
      <w:r w:rsidR="00E36CE7">
        <w:rPr>
          <w:rFonts w:ascii="Arial" w:hAnsi="Arial" w:cs="Arial"/>
          <w:sz w:val="20"/>
          <w:szCs w:val="20"/>
        </w:rPr>
        <w:t>total precipitation</w:t>
      </w:r>
      <w:r w:rsidRPr="00822944">
        <w:rPr>
          <w:rFonts w:ascii="Arial" w:hAnsi="Arial" w:cs="Arial"/>
          <w:sz w:val="20"/>
          <w:szCs w:val="20"/>
        </w:rPr>
        <w:t xml:space="preserve"> (d) </w:t>
      </w:r>
      <w:r w:rsidR="00E36CE7">
        <w:rPr>
          <w:rFonts w:ascii="Arial" w:hAnsi="Arial" w:cs="Arial"/>
          <w:sz w:val="20"/>
          <w:szCs w:val="20"/>
        </w:rPr>
        <w:t>river Kabul discharge</w:t>
      </w:r>
      <w:r w:rsidR="002C77D0">
        <w:rPr>
          <w:rFonts w:ascii="Arial" w:hAnsi="Arial" w:cs="Arial"/>
          <w:sz w:val="20"/>
          <w:szCs w:val="20"/>
        </w:rPr>
        <w:t>.</w:t>
      </w:r>
    </w:p>
    <w:p w:rsidR="0015306E" w:rsidRPr="000B2523" w:rsidRDefault="000B2523">
      <w:pPr>
        <w:rPr>
          <w:rFonts w:ascii="Arial" w:hAnsi="Arial" w:cs="Arial"/>
          <w:b/>
          <w:sz w:val="20"/>
          <w:szCs w:val="20"/>
        </w:rPr>
      </w:pPr>
      <w:r w:rsidRPr="000B2523">
        <w:rPr>
          <w:rFonts w:ascii="Arial" w:hAnsi="Arial" w:cs="Arial"/>
          <w:b/>
          <w:sz w:val="20"/>
          <w:szCs w:val="20"/>
        </w:rPr>
        <w:t>References</w:t>
      </w:r>
    </w:p>
    <w:p w:rsidR="00FA5444" w:rsidRPr="00FA5444" w:rsidRDefault="0015306E" w:rsidP="00FA5444">
      <w:pPr>
        <w:pStyle w:val="EndNoteBibliography"/>
        <w:spacing w:after="0"/>
      </w:pPr>
      <w:r w:rsidRPr="00822944">
        <w:rPr>
          <w:rFonts w:ascii="Arial" w:hAnsi="Arial" w:cs="Arial"/>
          <w:sz w:val="20"/>
          <w:szCs w:val="20"/>
        </w:rPr>
        <w:fldChar w:fldCharType="begin"/>
      </w:r>
      <w:r w:rsidRPr="00822944">
        <w:rPr>
          <w:rFonts w:ascii="Arial" w:hAnsi="Arial" w:cs="Arial"/>
          <w:sz w:val="20"/>
          <w:szCs w:val="20"/>
        </w:rPr>
        <w:instrText xml:space="preserve"> ADDIN EN.REFLIST </w:instrText>
      </w:r>
      <w:r w:rsidRPr="00822944">
        <w:rPr>
          <w:rFonts w:ascii="Arial" w:hAnsi="Arial" w:cs="Arial"/>
          <w:sz w:val="20"/>
          <w:szCs w:val="20"/>
        </w:rPr>
        <w:fldChar w:fldCharType="separate"/>
      </w:r>
      <w:r w:rsidR="00FA5444" w:rsidRPr="00FA5444">
        <w:t xml:space="preserve">Åström, J., T. J. R. Pettersson and T. A. Stenström (2007). "Identification and management of microbial contaminations in a surface drinking water source." </w:t>
      </w:r>
      <w:r w:rsidR="00FA5444" w:rsidRPr="00FA5444">
        <w:rPr>
          <w:u w:val="single"/>
        </w:rPr>
        <w:t>Journal of Water and Health</w:t>
      </w:r>
      <w:r w:rsidR="00FA5444" w:rsidRPr="00FA5444">
        <w:t xml:space="preserve"> </w:t>
      </w:r>
      <w:r w:rsidR="00FA5444" w:rsidRPr="00FA5444">
        <w:rPr>
          <w:b/>
        </w:rPr>
        <w:t>5</w:t>
      </w:r>
      <w:r w:rsidR="00FA5444" w:rsidRPr="00FA5444">
        <w:t>(SUPPL. 1): 67-79.</w:t>
      </w:r>
    </w:p>
    <w:p w:rsidR="00FA5444" w:rsidRPr="00FA5444" w:rsidRDefault="00FA5444" w:rsidP="00FA5444">
      <w:pPr>
        <w:pStyle w:val="EndNoteBibliography"/>
        <w:spacing w:after="0"/>
      </w:pPr>
      <w:r w:rsidRPr="00FA5444">
        <w:t xml:space="preserve">Azizullah, A., M. N. Khattak, P. Richter and D. P. Hader (2011). "Water pollution in Pakistan and its impact on public health--a review." </w:t>
      </w:r>
      <w:r w:rsidRPr="00FA5444">
        <w:rPr>
          <w:u w:val="single"/>
        </w:rPr>
        <w:t>Environ Int</w:t>
      </w:r>
      <w:r w:rsidRPr="00FA5444">
        <w:t xml:space="preserve"> </w:t>
      </w:r>
      <w:r w:rsidRPr="00FA5444">
        <w:rPr>
          <w:b/>
        </w:rPr>
        <w:t>37</w:t>
      </w:r>
      <w:r w:rsidRPr="00FA5444">
        <w:t>(2): 479-497.</w:t>
      </w:r>
    </w:p>
    <w:p w:rsidR="00FA5444" w:rsidRPr="00FA5444" w:rsidRDefault="00FA5444" w:rsidP="00FA5444">
      <w:pPr>
        <w:pStyle w:val="EndNoteBibliography"/>
        <w:spacing w:after="0"/>
      </w:pPr>
      <w:r w:rsidRPr="00FA5444">
        <w:t xml:space="preserve">Barlage, M. J., P. L. Richards, P. J. Sousounis and A. J. Brenner (2002). "Impacts of climate change and land use change on runoff from a Great Lakes watershed." </w:t>
      </w:r>
      <w:r w:rsidRPr="00FA5444">
        <w:rPr>
          <w:u w:val="single"/>
        </w:rPr>
        <w:t>Journal of Great Lakes Research</w:t>
      </w:r>
      <w:r w:rsidRPr="00FA5444">
        <w:t xml:space="preserve"> </w:t>
      </w:r>
      <w:r w:rsidRPr="00FA5444">
        <w:rPr>
          <w:b/>
        </w:rPr>
        <w:t>28</w:t>
      </w:r>
      <w:r w:rsidRPr="00FA5444">
        <w:t>(4): 568-582.</w:t>
      </w:r>
    </w:p>
    <w:p w:rsidR="00FA5444" w:rsidRPr="00FA5444" w:rsidRDefault="00FA5444" w:rsidP="00FA5444">
      <w:pPr>
        <w:pStyle w:val="EndNoteBibliography"/>
        <w:spacing w:after="0"/>
      </w:pPr>
      <w:r w:rsidRPr="00FA5444">
        <w:t xml:space="preserve">Betancourt, W. Q. and K. D. Mena (2012). "Assessment of waterborne protozoan passage through conventional drinking water treatment process in Venezuela." </w:t>
      </w:r>
      <w:r w:rsidRPr="00FA5444">
        <w:rPr>
          <w:u w:val="single"/>
        </w:rPr>
        <w:t>Journal of Water and Health</w:t>
      </w:r>
      <w:r w:rsidRPr="00FA5444">
        <w:t xml:space="preserve"> </w:t>
      </w:r>
      <w:r w:rsidRPr="00FA5444">
        <w:rPr>
          <w:b/>
        </w:rPr>
        <w:t>10</w:t>
      </w:r>
      <w:r w:rsidRPr="00FA5444">
        <w:t>(2): 324-336.</w:t>
      </w:r>
    </w:p>
    <w:p w:rsidR="00FA5444" w:rsidRPr="00FA5444" w:rsidRDefault="00FA5444" w:rsidP="00FA5444">
      <w:pPr>
        <w:pStyle w:val="EndNoteBibliography"/>
        <w:spacing w:after="0"/>
      </w:pPr>
      <w:r w:rsidRPr="00FA5444">
        <w:t xml:space="preserve">Cloete, T. E. (2004). </w:t>
      </w:r>
      <w:r w:rsidRPr="00FA5444">
        <w:rPr>
          <w:u w:val="single"/>
        </w:rPr>
        <w:t>Microbial waterborne pathogens</w:t>
      </w:r>
      <w:r w:rsidRPr="00FA5444">
        <w:t>. London, IWA Publishing.</w:t>
      </w:r>
    </w:p>
    <w:p w:rsidR="00FA5444" w:rsidRPr="00FA5444" w:rsidRDefault="00FA5444" w:rsidP="00FA5444">
      <w:pPr>
        <w:pStyle w:val="EndNoteBibliography"/>
        <w:spacing w:after="0"/>
      </w:pPr>
      <w:r w:rsidRPr="00FA5444">
        <w:t xml:space="preserve">Hashsham, S. A., E. W. Alm, R. D. Stedtfeld, R. G. Traver and M. Duran (2004). "Detection and occurrence of indicator organisms and pathogens." </w:t>
      </w:r>
      <w:r w:rsidRPr="00FA5444">
        <w:rPr>
          <w:u w:val="single"/>
        </w:rPr>
        <w:t>Water Environment Research</w:t>
      </w:r>
      <w:r w:rsidRPr="00FA5444">
        <w:t xml:space="preserve"> </w:t>
      </w:r>
      <w:r w:rsidRPr="00FA5444">
        <w:rPr>
          <w:b/>
        </w:rPr>
        <w:t>76</w:t>
      </w:r>
      <w:r w:rsidRPr="00FA5444">
        <w:t>(6): 531-604.</w:t>
      </w:r>
    </w:p>
    <w:p w:rsidR="00FA5444" w:rsidRPr="00F56CA1" w:rsidRDefault="00FA5444" w:rsidP="00FA5444">
      <w:pPr>
        <w:pStyle w:val="EndNoteBibliography"/>
        <w:spacing w:after="0"/>
        <w:rPr>
          <w:lang w:val="nl-NL"/>
        </w:rPr>
      </w:pPr>
      <w:r w:rsidRPr="00FA5444">
        <w:t xml:space="preserve">Kirsch, T. D., C. Wadhwani, L. Sauer, S. Doocy and C. Catlett (2012). "Impact of the 2010 Pakistan floods on rural and urban populations at six months." </w:t>
      </w:r>
      <w:r w:rsidRPr="00F56CA1">
        <w:rPr>
          <w:u w:val="single"/>
          <w:lang w:val="nl-NL"/>
        </w:rPr>
        <w:t>PLoS Currents</w:t>
      </w:r>
      <w:r w:rsidRPr="00F56CA1">
        <w:rPr>
          <w:lang w:val="nl-NL"/>
        </w:rPr>
        <w:t xml:space="preserve"> </w:t>
      </w:r>
      <w:r w:rsidRPr="00F56CA1">
        <w:rPr>
          <w:b/>
          <w:lang w:val="nl-NL"/>
        </w:rPr>
        <w:t>4</w:t>
      </w:r>
      <w:r w:rsidRPr="00F56CA1">
        <w:rPr>
          <w:lang w:val="nl-NL"/>
        </w:rPr>
        <w:t>.</w:t>
      </w:r>
    </w:p>
    <w:p w:rsidR="00FA5444" w:rsidRPr="00FA5444" w:rsidRDefault="00FA5444" w:rsidP="00FA5444">
      <w:pPr>
        <w:pStyle w:val="EndNoteBibliography"/>
        <w:spacing w:after="0"/>
      </w:pPr>
      <w:r w:rsidRPr="00F56CA1">
        <w:rPr>
          <w:lang w:val="nl-NL"/>
        </w:rPr>
        <w:t xml:space="preserve">Kistemann, T., T. Claßen, C. Koch, F. Dangendorf, R. Fischeder, J. Gebel, V. Vacata and M. Exner (2002). </w:t>
      </w:r>
      <w:r w:rsidRPr="00FA5444">
        <w:t xml:space="preserve">"Microbial load of drinking water reservoir tributaries during extreme rainfall and runoff." </w:t>
      </w:r>
      <w:r w:rsidRPr="00FA5444">
        <w:rPr>
          <w:u w:val="single"/>
        </w:rPr>
        <w:t>Applied and Environmental Microbiology</w:t>
      </w:r>
      <w:r w:rsidRPr="00FA5444">
        <w:t xml:space="preserve"> </w:t>
      </w:r>
      <w:r w:rsidRPr="00FA5444">
        <w:rPr>
          <w:b/>
        </w:rPr>
        <w:t>68</w:t>
      </w:r>
      <w:r w:rsidRPr="00FA5444">
        <w:t>(5): 2188-2197.</w:t>
      </w:r>
    </w:p>
    <w:p w:rsidR="00FA5444" w:rsidRPr="00FA5444" w:rsidRDefault="00FA5444" w:rsidP="00FA5444">
      <w:pPr>
        <w:pStyle w:val="EndNoteBibliography"/>
        <w:spacing w:after="0"/>
      </w:pPr>
      <w:r w:rsidRPr="00FA5444">
        <w:lastRenderedPageBreak/>
        <w:t xml:space="preserve">Lloyd, S. J., R. S. Kovats and B. G. Armstrong (2007). "Global diarrhoea morbidity, weather and climate." </w:t>
      </w:r>
      <w:r w:rsidRPr="00FA5444">
        <w:rPr>
          <w:u w:val="single"/>
        </w:rPr>
        <w:t>Climate Research</w:t>
      </w:r>
      <w:r w:rsidRPr="00FA5444">
        <w:t xml:space="preserve"> </w:t>
      </w:r>
      <w:r w:rsidRPr="00FA5444">
        <w:rPr>
          <w:b/>
        </w:rPr>
        <w:t>34</w:t>
      </w:r>
      <w:r w:rsidRPr="00FA5444">
        <w:t>(2): 119.</w:t>
      </w:r>
    </w:p>
    <w:p w:rsidR="00FA5444" w:rsidRPr="00FA5444" w:rsidRDefault="00FA5444" w:rsidP="00FA5444">
      <w:pPr>
        <w:pStyle w:val="EndNoteBibliography"/>
        <w:spacing w:after="0"/>
      </w:pPr>
      <w:r w:rsidRPr="00FA5444">
        <w:t xml:space="preserve">Mathers, C., D. M. Fat and J. Boerma (2008). </w:t>
      </w:r>
      <w:r w:rsidRPr="00FA5444">
        <w:rPr>
          <w:u w:val="single"/>
        </w:rPr>
        <w:t>The global burden of disease: 2004 update</w:t>
      </w:r>
      <w:r w:rsidRPr="00FA5444">
        <w:t>, World Health Organization.</w:t>
      </w:r>
    </w:p>
    <w:p w:rsidR="00FA5444" w:rsidRPr="00FA5444" w:rsidRDefault="00FA5444" w:rsidP="00FA5444">
      <w:pPr>
        <w:pStyle w:val="EndNoteBibliography"/>
        <w:spacing w:after="0"/>
      </w:pPr>
      <w:r w:rsidRPr="00F56CA1">
        <w:rPr>
          <w:lang w:val="nl-NL"/>
        </w:rPr>
        <w:t xml:space="preserve">van Lieverloo, J. H. M., E. Blokker and G. Medema (2007). </w:t>
      </w:r>
      <w:r w:rsidRPr="00FA5444">
        <w:t xml:space="preserve">"Quantitative microbial risk assessment of distributed drinking water using faecal indicator incidence and concentrations." </w:t>
      </w:r>
      <w:r w:rsidRPr="00FA5444">
        <w:rPr>
          <w:u w:val="single"/>
        </w:rPr>
        <w:t>Journal of Water &amp; Health</w:t>
      </w:r>
      <w:r w:rsidRPr="00FA5444">
        <w:t xml:space="preserve"> </w:t>
      </w:r>
      <w:r w:rsidRPr="00FA5444">
        <w:rPr>
          <w:b/>
        </w:rPr>
        <w:t>5</w:t>
      </w:r>
      <w:r w:rsidRPr="00FA5444">
        <w:t>.</w:t>
      </w:r>
    </w:p>
    <w:p w:rsidR="00FA5444" w:rsidRPr="00FA5444" w:rsidRDefault="00FA5444" w:rsidP="00FA5444">
      <w:pPr>
        <w:pStyle w:val="EndNoteBibliography"/>
      </w:pPr>
      <w:r w:rsidRPr="00FA5444">
        <w:t xml:space="preserve">Walker, C. L. F., I. Rudan, L. Liu, H. Nair, E. Theodoratou, Z. A. Bhutta, K. L. O'Brien, H. Campbell and R. E. Black "Global burden of childhood pneumonia and diarrhoea." </w:t>
      </w:r>
      <w:r w:rsidRPr="00FA5444">
        <w:rPr>
          <w:u w:val="single"/>
        </w:rPr>
        <w:t>The Lancet</w:t>
      </w:r>
      <w:r w:rsidRPr="00FA5444">
        <w:t xml:space="preserve"> </w:t>
      </w:r>
      <w:r w:rsidRPr="00FA5444">
        <w:rPr>
          <w:b/>
        </w:rPr>
        <w:t>381</w:t>
      </w:r>
      <w:r w:rsidRPr="00FA5444">
        <w:t>(9875): 1405-1416.</w:t>
      </w:r>
    </w:p>
    <w:p w:rsidR="00E15A12" w:rsidRDefault="0015306E" w:rsidP="00E15A12">
      <w:pPr>
        <w:autoSpaceDE w:val="0"/>
        <w:autoSpaceDN w:val="0"/>
        <w:adjustRightInd w:val="0"/>
        <w:spacing w:after="0" w:line="240" w:lineRule="auto"/>
        <w:rPr>
          <w:rFonts w:ascii="Times New Roman" w:eastAsiaTheme="minorHAnsi" w:hAnsi="Times New Roman" w:cs="Times New Roman"/>
          <w:sz w:val="24"/>
          <w:szCs w:val="24"/>
        </w:rPr>
      </w:pPr>
      <w:r w:rsidRPr="00822944">
        <w:rPr>
          <w:rFonts w:ascii="Arial" w:hAnsi="Arial" w:cs="Arial"/>
          <w:sz w:val="20"/>
          <w:szCs w:val="20"/>
        </w:rPr>
        <w:fldChar w:fldCharType="end"/>
      </w:r>
    </w:p>
    <w:p w:rsidR="00FF3CBB" w:rsidRPr="00822944" w:rsidRDefault="00FF3CBB">
      <w:pPr>
        <w:rPr>
          <w:rFonts w:ascii="Arial" w:hAnsi="Arial" w:cs="Arial"/>
          <w:sz w:val="20"/>
          <w:szCs w:val="20"/>
        </w:rPr>
      </w:pPr>
    </w:p>
    <w:sectPr w:rsidR="00FF3CBB" w:rsidRPr="00822944" w:rsidSect="002C77D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5235d5a9">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aefe50bvr2rheffsnxrt2g902xfr2ptfz9&quot;&gt;My EndNote Library MS Iqbal&lt;record-ids&gt;&lt;item&gt;161&lt;/item&gt;&lt;item&gt;174&lt;/item&gt;&lt;item&gt;311&lt;/item&gt;&lt;item&gt;340&lt;/item&gt;&lt;item&gt;483&lt;/item&gt;&lt;item&gt;501&lt;/item&gt;&lt;item&gt;511&lt;/item&gt;&lt;item&gt;556&lt;/item&gt;&lt;item&gt;585&lt;/item&gt;&lt;item&gt;607&lt;/item&gt;&lt;item&gt;642&lt;/item&gt;&lt;item&gt;644&lt;/item&gt;&lt;/record-ids&gt;&lt;/item&gt;&lt;/Libraries&gt;"/>
  </w:docVars>
  <w:rsids>
    <w:rsidRoot w:val="005C1C12"/>
    <w:rsid w:val="00063961"/>
    <w:rsid w:val="000B2523"/>
    <w:rsid w:val="0015306E"/>
    <w:rsid w:val="001B2A9D"/>
    <w:rsid w:val="001E6AA7"/>
    <w:rsid w:val="0023594B"/>
    <w:rsid w:val="0024130D"/>
    <w:rsid w:val="002C77D0"/>
    <w:rsid w:val="002F6F50"/>
    <w:rsid w:val="00325E12"/>
    <w:rsid w:val="00357593"/>
    <w:rsid w:val="003B0EDB"/>
    <w:rsid w:val="003E585A"/>
    <w:rsid w:val="00467542"/>
    <w:rsid w:val="004B534B"/>
    <w:rsid w:val="004E0C5E"/>
    <w:rsid w:val="00562ADC"/>
    <w:rsid w:val="00564167"/>
    <w:rsid w:val="00564DFC"/>
    <w:rsid w:val="005C1C12"/>
    <w:rsid w:val="005F3FA6"/>
    <w:rsid w:val="005F6B9C"/>
    <w:rsid w:val="00646EE9"/>
    <w:rsid w:val="006764F8"/>
    <w:rsid w:val="00695837"/>
    <w:rsid w:val="006C4B8C"/>
    <w:rsid w:val="006D63F5"/>
    <w:rsid w:val="00751FCB"/>
    <w:rsid w:val="00822944"/>
    <w:rsid w:val="00862F81"/>
    <w:rsid w:val="008632F2"/>
    <w:rsid w:val="00864165"/>
    <w:rsid w:val="00885979"/>
    <w:rsid w:val="008E638A"/>
    <w:rsid w:val="00974D46"/>
    <w:rsid w:val="009751A2"/>
    <w:rsid w:val="009B6885"/>
    <w:rsid w:val="009F7EDF"/>
    <w:rsid w:val="00A24951"/>
    <w:rsid w:val="00A338DD"/>
    <w:rsid w:val="00A4324F"/>
    <w:rsid w:val="00B128A7"/>
    <w:rsid w:val="00B453A7"/>
    <w:rsid w:val="00BA0949"/>
    <w:rsid w:val="00BE1FC0"/>
    <w:rsid w:val="00BE295B"/>
    <w:rsid w:val="00C15FF8"/>
    <w:rsid w:val="00C37D54"/>
    <w:rsid w:val="00C5768E"/>
    <w:rsid w:val="00C73C4E"/>
    <w:rsid w:val="00CA5A76"/>
    <w:rsid w:val="00CC365E"/>
    <w:rsid w:val="00CE6841"/>
    <w:rsid w:val="00D5057C"/>
    <w:rsid w:val="00DF0C34"/>
    <w:rsid w:val="00E076F3"/>
    <w:rsid w:val="00E15A12"/>
    <w:rsid w:val="00E36CE7"/>
    <w:rsid w:val="00E71C3B"/>
    <w:rsid w:val="00EB5FD0"/>
    <w:rsid w:val="00EC169E"/>
    <w:rsid w:val="00ED520A"/>
    <w:rsid w:val="00EE051F"/>
    <w:rsid w:val="00F11F42"/>
    <w:rsid w:val="00F30466"/>
    <w:rsid w:val="00F5127D"/>
    <w:rsid w:val="00F5604E"/>
    <w:rsid w:val="00F56CA1"/>
    <w:rsid w:val="00FA5444"/>
    <w:rsid w:val="00FD34A4"/>
    <w:rsid w:val="00FF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12"/>
    <w:pPr>
      <w:spacing w:line="252" w:lineRule="auto"/>
    </w:pPr>
    <w:rPr>
      <w:rFonts w:asciiTheme="majorHAnsi" w:eastAsiaTheme="majorEastAsia" w:hAnsiTheme="majorHAnsi" w:cstheme="majorBidi"/>
      <w:sz w:val="22"/>
    </w:rPr>
  </w:style>
  <w:style w:type="paragraph" w:styleId="Heading1">
    <w:name w:val="heading 1"/>
    <w:basedOn w:val="Normal"/>
    <w:next w:val="Normal"/>
    <w:link w:val="Heading1Char"/>
    <w:uiPriority w:val="9"/>
    <w:qFormat/>
    <w:rsid w:val="00822944"/>
    <w:pPr>
      <w:keepNext/>
      <w:keepLines/>
      <w:spacing w:before="48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5C1C1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C12"/>
    <w:rPr>
      <w:rFonts w:asciiTheme="majorHAnsi" w:eastAsiaTheme="majorEastAsia" w:hAnsiTheme="majorHAnsi" w:cstheme="majorBidi"/>
      <w:caps/>
      <w:color w:val="632423" w:themeColor="accent2" w:themeShade="80"/>
      <w:spacing w:val="15"/>
      <w:sz w:val="24"/>
      <w:szCs w:val="24"/>
    </w:rPr>
  </w:style>
  <w:style w:type="character" w:styleId="IntenseEmphasis">
    <w:name w:val="Intense Emphasis"/>
    <w:uiPriority w:val="21"/>
    <w:qFormat/>
    <w:rsid w:val="005C1C12"/>
    <w:rPr>
      <w:i/>
      <w:iCs/>
      <w:caps/>
      <w:spacing w:val="10"/>
      <w:sz w:val="20"/>
      <w:szCs w:val="20"/>
    </w:rPr>
  </w:style>
  <w:style w:type="paragraph" w:styleId="BalloonText">
    <w:name w:val="Balloon Text"/>
    <w:basedOn w:val="Normal"/>
    <w:link w:val="BalloonTextChar"/>
    <w:uiPriority w:val="99"/>
    <w:semiHidden/>
    <w:unhideWhenUsed/>
    <w:rsid w:val="005C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12"/>
    <w:rPr>
      <w:rFonts w:ascii="Tahoma" w:eastAsiaTheme="majorEastAsia" w:hAnsi="Tahoma" w:cs="Tahoma"/>
      <w:sz w:val="16"/>
      <w:szCs w:val="16"/>
    </w:rPr>
  </w:style>
  <w:style w:type="paragraph" w:styleId="Title">
    <w:name w:val="Title"/>
    <w:basedOn w:val="Normal"/>
    <w:next w:val="Normal"/>
    <w:link w:val="TitleChar"/>
    <w:uiPriority w:val="10"/>
    <w:qFormat/>
    <w:rsid w:val="00F5604E"/>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F5604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6D63F5"/>
    <w:rPr>
      <w:sz w:val="16"/>
      <w:szCs w:val="16"/>
    </w:rPr>
  </w:style>
  <w:style w:type="paragraph" w:styleId="CommentText">
    <w:name w:val="annotation text"/>
    <w:basedOn w:val="Normal"/>
    <w:link w:val="CommentTextChar"/>
    <w:uiPriority w:val="99"/>
    <w:unhideWhenUsed/>
    <w:rsid w:val="006D63F5"/>
    <w:pPr>
      <w:spacing w:line="240" w:lineRule="auto"/>
    </w:pPr>
    <w:rPr>
      <w:sz w:val="20"/>
      <w:szCs w:val="20"/>
    </w:rPr>
  </w:style>
  <w:style w:type="character" w:customStyle="1" w:styleId="CommentTextChar">
    <w:name w:val="Comment Text Char"/>
    <w:basedOn w:val="DefaultParagraphFont"/>
    <w:link w:val="CommentText"/>
    <w:uiPriority w:val="99"/>
    <w:rsid w:val="006D63F5"/>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6D63F5"/>
    <w:rPr>
      <w:b/>
      <w:bCs/>
    </w:rPr>
  </w:style>
  <w:style w:type="character" w:customStyle="1" w:styleId="CommentSubjectChar">
    <w:name w:val="Comment Subject Char"/>
    <w:basedOn w:val="CommentTextChar"/>
    <w:link w:val="CommentSubject"/>
    <w:uiPriority w:val="99"/>
    <w:semiHidden/>
    <w:rsid w:val="006D63F5"/>
    <w:rPr>
      <w:rFonts w:asciiTheme="majorHAnsi" w:eastAsiaTheme="majorEastAsia" w:hAnsiTheme="majorHAnsi" w:cstheme="majorBidi"/>
      <w:b/>
      <w:bCs/>
      <w:sz w:val="20"/>
      <w:szCs w:val="20"/>
    </w:rPr>
  </w:style>
  <w:style w:type="paragraph" w:customStyle="1" w:styleId="EndNoteBibliographyTitle">
    <w:name w:val="EndNote Bibliography Title"/>
    <w:basedOn w:val="Normal"/>
    <w:link w:val="EndNoteBibliographyTitleChar"/>
    <w:rsid w:val="0015306E"/>
    <w:pPr>
      <w:spacing w:after="0"/>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15306E"/>
    <w:rPr>
      <w:rFonts w:ascii="Cambria" w:eastAsiaTheme="majorEastAsia" w:hAnsi="Cambria" w:cstheme="majorBidi"/>
      <w:noProof/>
      <w:sz w:val="22"/>
      <w:lang w:val="en-US"/>
    </w:rPr>
  </w:style>
  <w:style w:type="paragraph" w:customStyle="1" w:styleId="EndNoteBibliography">
    <w:name w:val="EndNote Bibliography"/>
    <w:basedOn w:val="Normal"/>
    <w:link w:val="EndNoteBibliographyChar"/>
    <w:rsid w:val="0015306E"/>
    <w:pPr>
      <w:spacing w:line="240" w:lineRule="auto"/>
    </w:pPr>
    <w:rPr>
      <w:rFonts w:ascii="Cambria" w:hAnsi="Cambria"/>
      <w:noProof/>
      <w:lang w:val="en-US"/>
    </w:rPr>
  </w:style>
  <w:style w:type="character" w:customStyle="1" w:styleId="EndNoteBibliographyChar">
    <w:name w:val="EndNote Bibliography Char"/>
    <w:basedOn w:val="DefaultParagraphFont"/>
    <w:link w:val="EndNoteBibliography"/>
    <w:rsid w:val="0015306E"/>
    <w:rPr>
      <w:rFonts w:ascii="Cambria" w:eastAsiaTheme="majorEastAsia" w:hAnsi="Cambria" w:cstheme="majorBidi"/>
      <w:noProof/>
      <w:sz w:val="22"/>
      <w:lang w:val="en-US"/>
    </w:rPr>
  </w:style>
  <w:style w:type="character" w:customStyle="1" w:styleId="Heading1Char">
    <w:name w:val="Heading 1 Char"/>
    <w:basedOn w:val="DefaultParagraphFont"/>
    <w:link w:val="Heading1"/>
    <w:uiPriority w:val="9"/>
    <w:rsid w:val="008229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B2523"/>
    <w:pPr>
      <w:spacing w:after="0" w:line="240" w:lineRule="auto"/>
    </w:pPr>
    <w:rPr>
      <w:rFonts w:asciiTheme="majorHAnsi" w:eastAsiaTheme="majorEastAsia" w:hAnsiTheme="majorHAnsi" w:cstheme="maj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12"/>
    <w:pPr>
      <w:spacing w:line="252" w:lineRule="auto"/>
    </w:pPr>
    <w:rPr>
      <w:rFonts w:asciiTheme="majorHAnsi" w:eastAsiaTheme="majorEastAsia" w:hAnsiTheme="majorHAnsi" w:cstheme="majorBidi"/>
      <w:sz w:val="22"/>
    </w:rPr>
  </w:style>
  <w:style w:type="paragraph" w:styleId="Heading1">
    <w:name w:val="heading 1"/>
    <w:basedOn w:val="Normal"/>
    <w:next w:val="Normal"/>
    <w:link w:val="Heading1Char"/>
    <w:uiPriority w:val="9"/>
    <w:qFormat/>
    <w:rsid w:val="00822944"/>
    <w:pPr>
      <w:keepNext/>
      <w:keepLines/>
      <w:spacing w:before="48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5C1C1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C12"/>
    <w:rPr>
      <w:rFonts w:asciiTheme="majorHAnsi" w:eastAsiaTheme="majorEastAsia" w:hAnsiTheme="majorHAnsi" w:cstheme="majorBidi"/>
      <w:caps/>
      <w:color w:val="632423" w:themeColor="accent2" w:themeShade="80"/>
      <w:spacing w:val="15"/>
      <w:sz w:val="24"/>
      <w:szCs w:val="24"/>
    </w:rPr>
  </w:style>
  <w:style w:type="character" w:styleId="IntenseEmphasis">
    <w:name w:val="Intense Emphasis"/>
    <w:uiPriority w:val="21"/>
    <w:qFormat/>
    <w:rsid w:val="005C1C12"/>
    <w:rPr>
      <w:i/>
      <w:iCs/>
      <w:caps/>
      <w:spacing w:val="10"/>
      <w:sz w:val="20"/>
      <w:szCs w:val="20"/>
    </w:rPr>
  </w:style>
  <w:style w:type="paragraph" w:styleId="BalloonText">
    <w:name w:val="Balloon Text"/>
    <w:basedOn w:val="Normal"/>
    <w:link w:val="BalloonTextChar"/>
    <w:uiPriority w:val="99"/>
    <w:semiHidden/>
    <w:unhideWhenUsed/>
    <w:rsid w:val="005C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12"/>
    <w:rPr>
      <w:rFonts w:ascii="Tahoma" w:eastAsiaTheme="majorEastAsia" w:hAnsi="Tahoma" w:cs="Tahoma"/>
      <w:sz w:val="16"/>
      <w:szCs w:val="16"/>
    </w:rPr>
  </w:style>
  <w:style w:type="paragraph" w:styleId="Title">
    <w:name w:val="Title"/>
    <w:basedOn w:val="Normal"/>
    <w:next w:val="Normal"/>
    <w:link w:val="TitleChar"/>
    <w:uiPriority w:val="10"/>
    <w:qFormat/>
    <w:rsid w:val="00F5604E"/>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F5604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6D63F5"/>
    <w:rPr>
      <w:sz w:val="16"/>
      <w:szCs w:val="16"/>
    </w:rPr>
  </w:style>
  <w:style w:type="paragraph" w:styleId="CommentText">
    <w:name w:val="annotation text"/>
    <w:basedOn w:val="Normal"/>
    <w:link w:val="CommentTextChar"/>
    <w:uiPriority w:val="99"/>
    <w:unhideWhenUsed/>
    <w:rsid w:val="006D63F5"/>
    <w:pPr>
      <w:spacing w:line="240" w:lineRule="auto"/>
    </w:pPr>
    <w:rPr>
      <w:sz w:val="20"/>
      <w:szCs w:val="20"/>
    </w:rPr>
  </w:style>
  <w:style w:type="character" w:customStyle="1" w:styleId="CommentTextChar">
    <w:name w:val="Comment Text Char"/>
    <w:basedOn w:val="DefaultParagraphFont"/>
    <w:link w:val="CommentText"/>
    <w:uiPriority w:val="99"/>
    <w:rsid w:val="006D63F5"/>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6D63F5"/>
    <w:rPr>
      <w:b/>
      <w:bCs/>
    </w:rPr>
  </w:style>
  <w:style w:type="character" w:customStyle="1" w:styleId="CommentSubjectChar">
    <w:name w:val="Comment Subject Char"/>
    <w:basedOn w:val="CommentTextChar"/>
    <w:link w:val="CommentSubject"/>
    <w:uiPriority w:val="99"/>
    <w:semiHidden/>
    <w:rsid w:val="006D63F5"/>
    <w:rPr>
      <w:rFonts w:asciiTheme="majorHAnsi" w:eastAsiaTheme="majorEastAsia" w:hAnsiTheme="majorHAnsi" w:cstheme="majorBidi"/>
      <w:b/>
      <w:bCs/>
      <w:sz w:val="20"/>
      <w:szCs w:val="20"/>
    </w:rPr>
  </w:style>
  <w:style w:type="paragraph" w:customStyle="1" w:styleId="EndNoteBibliographyTitle">
    <w:name w:val="EndNote Bibliography Title"/>
    <w:basedOn w:val="Normal"/>
    <w:link w:val="EndNoteBibliographyTitleChar"/>
    <w:rsid w:val="0015306E"/>
    <w:pPr>
      <w:spacing w:after="0"/>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15306E"/>
    <w:rPr>
      <w:rFonts w:ascii="Cambria" w:eastAsiaTheme="majorEastAsia" w:hAnsi="Cambria" w:cstheme="majorBidi"/>
      <w:noProof/>
      <w:sz w:val="22"/>
      <w:lang w:val="en-US"/>
    </w:rPr>
  </w:style>
  <w:style w:type="paragraph" w:customStyle="1" w:styleId="EndNoteBibliography">
    <w:name w:val="EndNote Bibliography"/>
    <w:basedOn w:val="Normal"/>
    <w:link w:val="EndNoteBibliographyChar"/>
    <w:rsid w:val="0015306E"/>
    <w:pPr>
      <w:spacing w:line="240" w:lineRule="auto"/>
    </w:pPr>
    <w:rPr>
      <w:rFonts w:ascii="Cambria" w:hAnsi="Cambria"/>
      <w:noProof/>
      <w:lang w:val="en-US"/>
    </w:rPr>
  </w:style>
  <w:style w:type="character" w:customStyle="1" w:styleId="EndNoteBibliographyChar">
    <w:name w:val="EndNote Bibliography Char"/>
    <w:basedOn w:val="DefaultParagraphFont"/>
    <w:link w:val="EndNoteBibliography"/>
    <w:rsid w:val="0015306E"/>
    <w:rPr>
      <w:rFonts w:ascii="Cambria" w:eastAsiaTheme="majorEastAsia" w:hAnsi="Cambria" w:cstheme="majorBidi"/>
      <w:noProof/>
      <w:sz w:val="22"/>
      <w:lang w:val="en-US"/>
    </w:rPr>
  </w:style>
  <w:style w:type="character" w:customStyle="1" w:styleId="Heading1Char">
    <w:name w:val="Heading 1 Char"/>
    <w:basedOn w:val="DefaultParagraphFont"/>
    <w:link w:val="Heading1"/>
    <w:uiPriority w:val="9"/>
    <w:rsid w:val="008229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B2523"/>
    <w:pPr>
      <w:spacing w:after="0" w:line="240" w:lineRule="auto"/>
    </w:pPr>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Iqbal, Muhammad</dc:creator>
  <cp:lastModifiedBy>Shahid Iqbal, Muhammad</cp:lastModifiedBy>
  <cp:revision>2</cp:revision>
  <dcterms:created xsi:type="dcterms:W3CDTF">2016-01-12T12:44:00Z</dcterms:created>
  <dcterms:modified xsi:type="dcterms:W3CDTF">2016-01-12T12:44:00Z</dcterms:modified>
</cp:coreProperties>
</file>