
<file path=[Content_Types].xml><?xml version="1.0" encoding="utf-8"?>
<Types xmlns="http://schemas.openxmlformats.org/package/2006/content-types">
  <Default Extension="xml" ContentType="application/xml"/>
  <Default Extension="jpeg" ContentType="image/jpeg"/>
  <Default Extension="tif" ContentType="image/tiff"/>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714C0" w14:textId="77777777" w:rsidR="001058CC" w:rsidRPr="00AF3217" w:rsidRDefault="001058CC" w:rsidP="001058CC">
      <w:pPr>
        <w:rPr>
          <w:rFonts w:ascii="Times New Roman" w:hAnsi="Times New Roman" w:cs="Times New Roman"/>
        </w:rPr>
      </w:pPr>
      <w:r w:rsidRPr="00AF3217">
        <w:rPr>
          <w:rFonts w:ascii="Times New Roman" w:eastAsia="Times New Roman" w:hAnsi="Times New Roman" w:cs="Times New Roman"/>
          <w:noProof/>
          <w:lang w:eastAsia="en-US"/>
        </w:rPr>
        <w:drawing>
          <wp:inline distT="0" distB="0" distL="0" distR="0" wp14:anchorId="4C398E36" wp14:editId="5711855B">
            <wp:extent cx="5486400" cy="720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Releasebanner.jpg"/>
                    <pic:cNvPicPr/>
                  </pic:nvPicPr>
                  <pic:blipFill>
                    <a:blip r:embed="rId7">
                      <a:extLst>
                        <a:ext uri="{28A0092B-C50C-407E-A947-70E740481C1C}">
                          <a14:useLocalDpi xmlns:a14="http://schemas.microsoft.com/office/drawing/2010/main" val="0"/>
                        </a:ext>
                      </a:extLst>
                    </a:blip>
                    <a:stretch>
                      <a:fillRect/>
                    </a:stretch>
                  </pic:blipFill>
                  <pic:spPr>
                    <a:xfrm>
                      <a:off x="0" y="0"/>
                      <a:ext cx="5486400" cy="72072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1058CC" w:rsidRPr="00AF3217" w14:paraId="3D3E58A4" w14:textId="77777777" w:rsidTr="000B1BAF">
        <w:tc>
          <w:tcPr>
            <w:tcW w:w="8856" w:type="dxa"/>
            <w:gridSpan w:val="2"/>
          </w:tcPr>
          <w:p w14:paraId="5893E829" w14:textId="77777777" w:rsidR="001058CC" w:rsidRPr="00AF3217" w:rsidRDefault="001058CC" w:rsidP="000B1BAF">
            <w:pPr>
              <w:rPr>
                <w:rFonts w:ascii="Times New Roman" w:eastAsia="Times New Roman" w:hAnsi="Times New Roman" w:cs="Times New Roman"/>
                <w:lang w:eastAsia="en-US"/>
              </w:rPr>
            </w:pPr>
          </w:p>
        </w:tc>
      </w:tr>
      <w:tr w:rsidR="001058CC" w:rsidRPr="00AF3217" w14:paraId="344AC360" w14:textId="77777777" w:rsidTr="000B1BAF">
        <w:tc>
          <w:tcPr>
            <w:tcW w:w="4428" w:type="dxa"/>
          </w:tcPr>
          <w:p w14:paraId="1BDB6D10" w14:textId="77777777" w:rsidR="001058CC" w:rsidRPr="00AF3217" w:rsidRDefault="001058CC" w:rsidP="000B1BAF">
            <w:pPr>
              <w:rPr>
                <w:rFonts w:ascii="Times New Roman" w:hAnsi="Times New Roman" w:cs="Times New Roman"/>
              </w:rPr>
            </w:pPr>
            <w:r w:rsidRPr="00AF3217">
              <w:rPr>
                <w:rFonts w:ascii="Times New Roman" w:hAnsi="Times New Roman" w:cs="Times New Roman"/>
                <w:b/>
              </w:rPr>
              <w:t>CONTACT:</w:t>
            </w:r>
            <w:r w:rsidRPr="00AF3217">
              <w:rPr>
                <w:rFonts w:ascii="Times New Roman" w:hAnsi="Times New Roman" w:cs="Times New Roman"/>
              </w:rPr>
              <w:t xml:space="preserve">  Michelle Marshall, </w:t>
            </w:r>
          </w:p>
          <w:p w14:paraId="4BF3BE5A" w14:textId="77777777" w:rsidR="001058CC" w:rsidRPr="00AF3217" w:rsidRDefault="00751FA2" w:rsidP="000B1BAF">
            <w:pPr>
              <w:rPr>
                <w:rFonts w:ascii="Times New Roman" w:hAnsi="Times New Roman" w:cs="Times New Roman"/>
              </w:rPr>
            </w:pPr>
            <w:hyperlink r:id="rId8" w:history="1">
              <w:r w:rsidR="001058CC" w:rsidRPr="00AF3217">
                <w:rPr>
                  <w:rStyle w:val="Hyperlink"/>
                  <w:rFonts w:ascii="Times New Roman" w:hAnsi="Times New Roman" w:cs="Times New Roman"/>
                  <w:color w:val="auto"/>
                </w:rPr>
                <w:t>mmarshall@highquestpartners.com</w:t>
              </w:r>
            </w:hyperlink>
            <w:r w:rsidR="001058CC" w:rsidRPr="00AF3217">
              <w:rPr>
                <w:rStyle w:val="Hyperlink"/>
                <w:rFonts w:ascii="Times New Roman" w:hAnsi="Times New Roman" w:cs="Times New Roman"/>
                <w:color w:val="auto"/>
              </w:rPr>
              <w:br/>
              <w:t>+1.978.887.8800, x117</w:t>
            </w:r>
            <w:r w:rsidR="001058CC" w:rsidRPr="00AF3217">
              <w:rPr>
                <w:rFonts w:ascii="Times New Roman" w:hAnsi="Times New Roman" w:cs="Times New Roman"/>
              </w:rPr>
              <w:br/>
            </w:r>
          </w:p>
        </w:tc>
        <w:tc>
          <w:tcPr>
            <w:tcW w:w="4428" w:type="dxa"/>
          </w:tcPr>
          <w:p w14:paraId="60DA5DBB" w14:textId="77777777" w:rsidR="001058CC" w:rsidRPr="00AF3217" w:rsidRDefault="001058CC" w:rsidP="000B1BAF">
            <w:pPr>
              <w:rPr>
                <w:rFonts w:ascii="Times New Roman" w:hAnsi="Times New Roman" w:cs="Times New Roman"/>
              </w:rPr>
            </w:pPr>
            <w:r w:rsidRPr="00AF3217">
              <w:rPr>
                <w:rFonts w:ascii="Times New Roman" w:hAnsi="Times New Roman" w:cs="Times New Roman"/>
                <w:noProof/>
              </w:rPr>
              <w:t xml:space="preserve">    </w:t>
            </w:r>
            <w:r w:rsidRPr="00AF3217">
              <w:rPr>
                <w:rFonts w:ascii="Times New Roman" w:hAnsi="Times New Roman" w:cs="Times New Roman"/>
                <w:noProof/>
                <w:lang w:eastAsia="en-US"/>
              </w:rPr>
              <w:drawing>
                <wp:inline distT="0" distB="0" distL="0" distR="0" wp14:anchorId="5635E8CC" wp14:editId="6D30B3CC">
                  <wp:extent cx="2278380" cy="701197"/>
                  <wp:effectExtent l="0" t="0" r="762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I_logo - new.tif"/>
                          <pic:cNvPicPr/>
                        </pic:nvPicPr>
                        <pic:blipFill>
                          <a:blip r:embed="rId9">
                            <a:extLst>
                              <a:ext uri="{28A0092B-C50C-407E-A947-70E740481C1C}">
                                <a14:useLocalDpi xmlns:a14="http://schemas.microsoft.com/office/drawing/2010/main" val="0"/>
                              </a:ext>
                            </a:extLst>
                          </a:blip>
                          <a:stretch>
                            <a:fillRect/>
                          </a:stretch>
                        </pic:blipFill>
                        <pic:spPr>
                          <a:xfrm>
                            <a:off x="0" y="0"/>
                            <a:ext cx="2278719" cy="701301"/>
                          </a:xfrm>
                          <a:prstGeom prst="rect">
                            <a:avLst/>
                          </a:prstGeom>
                        </pic:spPr>
                      </pic:pic>
                    </a:graphicData>
                  </a:graphic>
                </wp:inline>
              </w:drawing>
            </w:r>
            <w:r w:rsidRPr="00AF3217">
              <w:rPr>
                <w:rFonts w:ascii="Times New Roman" w:hAnsi="Times New Roman" w:cs="Times New Roman"/>
                <w:noProof/>
              </w:rPr>
              <w:t xml:space="preserve">        </w:t>
            </w:r>
          </w:p>
        </w:tc>
      </w:tr>
    </w:tbl>
    <w:p w14:paraId="386C1585" w14:textId="77777777" w:rsidR="000B1BAF" w:rsidRPr="00AF3217" w:rsidRDefault="000B1BAF" w:rsidP="001058CC">
      <w:pPr>
        <w:spacing w:after="0"/>
        <w:rPr>
          <w:rFonts w:ascii="Times New Roman" w:hAnsi="Times New Roman" w:cs="Times New Roman"/>
          <w:b/>
          <w:i/>
        </w:rPr>
      </w:pPr>
    </w:p>
    <w:p w14:paraId="25826F74" w14:textId="552E5B04" w:rsidR="001058CC" w:rsidRDefault="00B61AA2" w:rsidP="00606D59">
      <w:pPr>
        <w:spacing w:after="0"/>
        <w:jc w:val="center"/>
        <w:rPr>
          <w:rFonts w:ascii="Times New Roman" w:hAnsi="Times New Roman" w:cs="Times New Roman"/>
          <w:b/>
          <w:i/>
        </w:rPr>
      </w:pPr>
      <w:r>
        <w:rPr>
          <w:rFonts w:ascii="Times New Roman" w:hAnsi="Times New Roman" w:cs="Times New Roman"/>
          <w:b/>
          <w:i/>
        </w:rPr>
        <w:t xml:space="preserve">Global AgInvesting returns to the UAE for high-level </w:t>
      </w:r>
      <w:r w:rsidR="00606D59">
        <w:rPr>
          <w:rFonts w:ascii="Times New Roman" w:hAnsi="Times New Roman" w:cs="Times New Roman"/>
          <w:b/>
          <w:i/>
        </w:rPr>
        <w:t>discussion</w:t>
      </w:r>
      <w:r>
        <w:rPr>
          <w:rFonts w:ascii="Times New Roman" w:hAnsi="Times New Roman" w:cs="Times New Roman"/>
          <w:b/>
          <w:i/>
        </w:rPr>
        <w:t>s</w:t>
      </w:r>
      <w:r w:rsidR="00606D59">
        <w:rPr>
          <w:rFonts w:ascii="Times New Roman" w:hAnsi="Times New Roman" w:cs="Times New Roman"/>
          <w:b/>
          <w:i/>
        </w:rPr>
        <w:t xml:space="preserve"> on </w:t>
      </w:r>
      <w:r>
        <w:rPr>
          <w:rFonts w:ascii="Times New Roman" w:hAnsi="Times New Roman" w:cs="Times New Roman"/>
          <w:b/>
          <w:i/>
        </w:rPr>
        <w:t xml:space="preserve">agriculture investment opportunities </w:t>
      </w:r>
      <w:r w:rsidR="00090DF2">
        <w:rPr>
          <w:rFonts w:ascii="Times New Roman" w:hAnsi="Times New Roman" w:cs="Times New Roman"/>
          <w:b/>
          <w:i/>
        </w:rPr>
        <w:t>to</w:t>
      </w:r>
      <w:r w:rsidR="00606D59">
        <w:rPr>
          <w:rFonts w:ascii="Times New Roman" w:hAnsi="Times New Roman" w:cs="Times New Roman"/>
          <w:b/>
          <w:i/>
        </w:rPr>
        <w:t xml:space="preserve"> ensure food security </w:t>
      </w:r>
      <w:r>
        <w:rPr>
          <w:rFonts w:ascii="Times New Roman" w:hAnsi="Times New Roman" w:cs="Times New Roman"/>
          <w:b/>
          <w:i/>
        </w:rPr>
        <w:t>and financial returns</w:t>
      </w:r>
    </w:p>
    <w:p w14:paraId="621A79E6" w14:textId="77777777" w:rsidR="00606D59" w:rsidRPr="00AF3217" w:rsidRDefault="00606D59" w:rsidP="001058CC">
      <w:pPr>
        <w:spacing w:after="0"/>
        <w:rPr>
          <w:rFonts w:ascii="Times New Roman" w:hAnsi="Times New Roman" w:cs="Times New Roman"/>
          <w:b/>
          <w:i/>
        </w:rPr>
      </w:pPr>
    </w:p>
    <w:p w14:paraId="418B925E" w14:textId="5A3D2F07" w:rsidR="00975B7F" w:rsidRDefault="00751FA2" w:rsidP="00AF3217">
      <w:pPr>
        <w:widowControl w:val="0"/>
        <w:autoSpaceDE w:val="0"/>
        <w:autoSpaceDN w:val="0"/>
        <w:adjustRightInd w:val="0"/>
        <w:spacing w:after="0"/>
        <w:rPr>
          <w:rFonts w:ascii="Times New Roman" w:hAnsi="Times New Roman" w:cs="Times New Roman"/>
        </w:rPr>
      </w:pPr>
      <w:r>
        <w:rPr>
          <w:rFonts w:ascii="Times New Roman" w:hAnsi="Times New Roman" w:cs="Times New Roman"/>
          <w:b/>
        </w:rPr>
        <w:t>BOSTON (04</w:t>
      </w:r>
      <w:r w:rsidR="00606D59">
        <w:rPr>
          <w:rFonts w:ascii="Times New Roman" w:hAnsi="Times New Roman" w:cs="Times New Roman"/>
          <w:b/>
        </w:rPr>
        <w:t xml:space="preserve"> February 2015</w:t>
      </w:r>
      <w:r w:rsidR="001058CC" w:rsidRPr="00AF3217">
        <w:rPr>
          <w:rFonts w:ascii="Times New Roman" w:hAnsi="Times New Roman" w:cs="Times New Roman"/>
          <w:b/>
        </w:rPr>
        <w:t>)</w:t>
      </w:r>
      <w:r w:rsidR="007B70A7">
        <w:rPr>
          <w:rFonts w:ascii="Times New Roman" w:hAnsi="Times New Roman" w:cs="Times New Roman"/>
          <w:b/>
        </w:rPr>
        <w:t xml:space="preserve"> – </w:t>
      </w:r>
      <w:r w:rsidR="007B70A7" w:rsidRPr="007B70A7">
        <w:rPr>
          <w:rFonts w:ascii="Times New Roman" w:hAnsi="Times New Roman" w:cs="Times New Roman"/>
        </w:rPr>
        <w:t>With</w:t>
      </w:r>
      <w:r w:rsidR="007B70A7">
        <w:rPr>
          <w:rFonts w:ascii="Times New Roman" w:hAnsi="Times New Roman" w:cs="Times New Roman"/>
          <w:b/>
        </w:rPr>
        <w:t xml:space="preserve"> </w:t>
      </w:r>
      <w:r w:rsidR="00AF3217" w:rsidRPr="00AF3217">
        <w:rPr>
          <w:rFonts w:ascii="Times New Roman" w:hAnsi="Times New Roman" w:cs="Times New Roman"/>
        </w:rPr>
        <w:t xml:space="preserve">the world population </w:t>
      </w:r>
      <w:r w:rsidR="007B70A7">
        <w:rPr>
          <w:rFonts w:ascii="Times New Roman" w:hAnsi="Times New Roman" w:cs="Times New Roman"/>
        </w:rPr>
        <w:t xml:space="preserve">predicted to grow to nine billion by 2050, </w:t>
      </w:r>
      <w:r w:rsidR="00606D59">
        <w:rPr>
          <w:rFonts w:ascii="Times New Roman" w:hAnsi="Times New Roman" w:cs="Times New Roman"/>
        </w:rPr>
        <w:t>and a 40%</w:t>
      </w:r>
      <w:r w:rsidR="001E5453">
        <w:rPr>
          <w:rFonts w:ascii="Times New Roman" w:hAnsi="Times New Roman" w:cs="Times New Roman"/>
        </w:rPr>
        <w:t xml:space="preserve"> population growth expected in the Middle Eas</w:t>
      </w:r>
      <w:r w:rsidR="00606D59">
        <w:rPr>
          <w:rFonts w:ascii="Times New Roman" w:hAnsi="Times New Roman" w:cs="Times New Roman"/>
        </w:rPr>
        <w:t>t and North Africa (MENA) region</w:t>
      </w:r>
      <w:r w:rsidR="001E5453">
        <w:rPr>
          <w:rFonts w:ascii="Times New Roman" w:hAnsi="Times New Roman" w:cs="Times New Roman"/>
        </w:rPr>
        <w:t xml:space="preserve"> during that time </w:t>
      </w:r>
      <w:r w:rsidR="00975B7F">
        <w:rPr>
          <w:rFonts w:ascii="Times New Roman" w:hAnsi="Times New Roman" w:cs="Times New Roman"/>
        </w:rPr>
        <w:t>with a need for 50% more food locally, this area is s</w:t>
      </w:r>
      <w:r w:rsidR="00975B7F" w:rsidRPr="00AF3217">
        <w:rPr>
          <w:rFonts w:ascii="Times New Roman" w:hAnsi="Times New Roman" w:cs="Times New Roman"/>
        </w:rPr>
        <w:t>tepping up their multibillion-dollar search for food security</w:t>
      </w:r>
      <w:r w:rsidR="00975B7F">
        <w:rPr>
          <w:rFonts w:ascii="Times New Roman" w:hAnsi="Times New Roman" w:cs="Times New Roman"/>
        </w:rPr>
        <w:t>, and in some cases, food self-sufficiency.</w:t>
      </w:r>
    </w:p>
    <w:p w14:paraId="70BC1713" w14:textId="77777777" w:rsidR="005428B2" w:rsidRDefault="005428B2" w:rsidP="00AF3217">
      <w:pPr>
        <w:widowControl w:val="0"/>
        <w:autoSpaceDE w:val="0"/>
        <w:autoSpaceDN w:val="0"/>
        <w:adjustRightInd w:val="0"/>
        <w:spacing w:after="0"/>
        <w:rPr>
          <w:rFonts w:ascii="Times New Roman" w:hAnsi="Times New Roman" w:cs="Times New Roman"/>
        </w:rPr>
      </w:pPr>
    </w:p>
    <w:p w14:paraId="7F37B55B" w14:textId="2CCDF124" w:rsidR="00822E1F" w:rsidRPr="00822E1F" w:rsidRDefault="00B61AA2" w:rsidP="00822E1F">
      <w:pPr>
        <w:rPr>
          <w:rFonts w:ascii="Times" w:eastAsia="Times New Roman" w:hAnsi="Times" w:cs="Times New Roman"/>
          <w:sz w:val="20"/>
          <w:szCs w:val="20"/>
          <w:lang w:eastAsia="en-US"/>
        </w:rPr>
      </w:pPr>
      <w:r>
        <w:rPr>
          <w:rFonts w:ascii="Times New Roman" w:hAnsi="Times New Roman" w:cs="Times New Roman"/>
        </w:rPr>
        <w:t>These fundamental issues</w:t>
      </w:r>
      <w:r w:rsidR="00E82671">
        <w:rPr>
          <w:rFonts w:ascii="Times New Roman" w:hAnsi="Times New Roman" w:cs="Times New Roman"/>
        </w:rPr>
        <w:t xml:space="preserve"> </w:t>
      </w:r>
      <w:r w:rsidR="00E82671" w:rsidRPr="00AF3217">
        <w:rPr>
          <w:rFonts w:ascii="Times New Roman" w:hAnsi="Times New Roman" w:cs="Times New Roman"/>
        </w:rPr>
        <w:t xml:space="preserve">will take center stage at the third annual </w:t>
      </w:r>
      <w:hyperlink r:id="rId10" w:history="1">
        <w:r w:rsidR="00E82671" w:rsidRPr="005F4DDC">
          <w:rPr>
            <w:rFonts w:ascii="Times New Roman" w:hAnsi="Times New Roman" w:cs="Times New Roman"/>
            <w:b/>
            <w:u w:val="single" w:color="0000FF"/>
          </w:rPr>
          <w:t>Global AgInvesting (GAI) Middl</w:t>
        </w:r>
        <w:r w:rsidR="00E82671" w:rsidRPr="005F4DDC">
          <w:rPr>
            <w:rFonts w:ascii="Times New Roman" w:hAnsi="Times New Roman" w:cs="Times New Roman"/>
            <w:b/>
            <w:u w:val="single" w:color="0000FF"/>
          </w:rPr>
          <w:t>e</w:t>
        </w:r>
        <w:r w:rsidR="00E82671" w:rsidRPr="005F4DDC">
          <w:rPr>
            <w:rFonts w:ascii="Times New Roman" w:hAnsi="Times New Roman" w:cs="Times New Roman"/>
            <w:b/>
            <w:u w:val="single" w:color="0000FF"/>
          </w:rPr>
          <w:t xml:space="preserve"> East</w:t>
        </w:r>
      </w:hyperlink>
      <w:r w:rsidR="00E82671" w:rsidRPr="005F4DDC">
        <w:rPr>
          <w:rFonts w:ascii="Times New Roman" w:hAnsi="Times New Roman" w:cs="Times New Roman"/>
          <w:b/>
        </w:rPr>
        <w:t xml:space="preserve"> </w:t>
      </w:r>
      <w:r w:rsidR="00A15F4F">
        <w:rPr>
          <w:rFonts w:ascii="Times New Roman" w:hAnsi="Times New Roman" w:cs="Times New Roman"/>
        </w:rPr>
        <w:t xml:space="preserve">conference </w:t>
      </w:r>
      <w:r w:rsidR="00E82671" w:rsidRPr="00090DF2">
        <w:rPr>
          <w:rFonts w:ascii="Times New Roman" w:hAnsi="Times New Roman" w:cs="Times New Roman"/>
        </w:rPr>
        <w:t>in</w:t>
      </w:r>
      <w:r w:rsidR="00E82671" w:rsidRPr="005F4DDC">
        <w:rPr>
          <w:rFonts w:ascii="Times New Roman" w:hAnsi="Times New Roman" w:cs="Times New Roman"/>
          <w:b/>
        </w:rPr>
        <w:t xml:space="preserve"> Dubai on 23-25 February 2015</w:t>
      </w:r>
      <w:r w:rsidR="00E82671">
        <w:rPr>
          <w:rFonts w:ascii="Times New Roman" w:hAnsi="Times New Roman" w:cs="Times New Roman"/>
        </w:rPr>
        <w:t xml:space="preserve"> at</w:t>
      </w:r>
      <w:r w:rsidR="00E82671" w:rsidRPr="00AF3217">
        <w:rPr>
          <w:rFonts w:ascii="Times New Roman" w:hAnsi="Times New Roman" w:cs="Times New Roman"/>
        </w:rPr>
        <w:t xml:space="preserve"> </w:t>
      </w:r>
      <w:proofErr w:type="spellStart"/>
      <w:r w:rsidR="00E82671" w:rsidRPr="00AF3217">
        <w:rPr>
          <w:rFonts w:ascii="Times New Roman" w:hAnsi="Times New Roman" w:cs="Times New Roman"/>
        </w:rPr>
        <w:t>Jumeirah</w:t>
      </w:r>
      <w:proofErr w:type="spellEnd"/>
      <w:r w:rsidR="00E82671" w:rsidRPr="00AF3217">
        <w:rPr>
          <w:rFonts w:ascii="Times New Roman" w:hAnsi="Times New Roman" w:cs="Times New Roman"/>
        </w:rPr>
        <w:t xml:space="preserve"> Emira</w:t>
      </w:r>
      <w:r w:rsidR="00E82671">
        <w:rPr>
          <w:rFonts w:ascii="Times New Roman" w:hAnsi="Times New Roman" w:cs="Times New Roman"/>
        </w:rPr>
        <w:t xml:space="preserve">tes Towers. </w:t>
      </w:r>
      <w:r w:rsidR="00822E1F" w:rsidRPr="009311F8">
        <w:rPr>
          <w:rFonts w:ascii="Times New Roman" w:hAnsi="Times New Roman" w:cs="Times New Roman"/>
        </w:rPr>
        <w:t xml:space="preserve">This </w:t>
      </w:r>
      <w:r w:rsidR="00822E1F">
        <w:rPr>
          <w:rFonts w:ascii="Times New Roman" w:hAnsi="Times New Roman" w:cs="Times New Roman"/>
        </w:rPr>
        <w:t xml:space="preserve">premier event will offer two and a half days of </w:t>
      </w:r>
      <w:r w:rsidR="00822E1F" w:rsidRPr="009311F8">
        <w:rPr>
          <w:rFonts w:ascii="Times New Roman" w:eastAsia="Times New Roman" w:hAnsi="Times New Roman" w:cs="Times New Roman"/>
          <w:color w:val="000000"/>
          <w:shd w:val="clear" w:color="auto" w:fill="FFFFFF"/>
          <w:lang w:eastAsia="en-US"/>
        </w:rPr>
        <w:t>educational panel discussions, in-depth analysis, and unrivaled opportunities to network with forward-thinking investors and industry executives who see agriculture investing as a critical strategy to ensure food security as well as financial returns.</w:t>
      </w:r>
    </w:p>
    <w:p w14:paraId="7ACE20FF" w14:textId="29D34AF1" w:rsidR="005428B2" w:rsidRDefault="005428B2" w:rsidP="00AF3217">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According to an article released by Global AgInvesting Media, the Gulf Cooperation Council (GCC) nations have depended heavily on food imports since World War II, and last year imported 80% to 90% of all food consumed. Foreign farmland investments have been the focus of the past few decades, and Deutsche Bank research suggests that the United Arab Emirates (UAE) now rivals the United States and China in investment in foreign agricultural assets. This strategy will continue to be part of the food security solution, as more oversight is put in place and the FAO’s </w:t>
      </w:r>
      <w:r w:rsidRPr="00AF3217">
        <w:rPr>
          <w:rFonts w:ascii="Times New Roman" w:hAnsi="Times New Roman" w:cs="Times New Roman"/>
        </w:rPr>
        <w:t>Principles for Responsible Investment in Agriculture and Food Systems</w:t>
      </w:r>
      <w:r>
        <w:rPr>
          <w:rFonts w:ascii="Times New Roman" w:hAnsi="Times New Roman" w:cs="Times New Roman"/>
        </w:rPr>
        <w:t xml:space="preserve"> are more universally recognized. </w:t>
      </w:r>
    </w:p>
    <w:p w14:paraId="50D4C275" w14:textId="77777777" w:rsidR="005428B2" w:rsidRDefault="005428B2" w:rsidP="00AF3217">
      <w:pPr>
        <w:widowControl w:val="0"/>
        <w:autoSpaceDE w:val="0"/>
        <w:autoSpaceDN w:val="0"/>
        <w:adjustRightInd w:val="0"/>
        <w:spacing w:after="0"/>
        <w:rPr>
          <w:rFonts w:ascii="Times New Roman" w:hAnsi="Times New Roman" w:cs="Times New Roman"/>
        </w:rPr>
      </w:pPr>
    </w:p>
    <w:p w14:paraId="4229544B" w14:textId="472FC504" w:rsidR="005428B2" w:rsidRDefault="005F4DDC" w:rsidP="00AF3217">
      <w:pPr>
        <w:widowControl w:val="0"/>
        <w:autoSpaceDE w:val="0"/>
        <w:autoSpaceDN w:val="0"/>
        <w:adjustRightInd w:val="0"/>
        <w:spacing w:after="0"/>
        <w:rPr>
          <w:rFonts w:ascii="Times New Roman" w:hAnsi="Times New Roman" w:cs="Times New Roman"/>
        </w:rPr>
      </w:pPr>
      <w:r>
        <w:rPr>
          <w:rFonts w:ascii="Times New Roman" w:hAnsi="Times New Roman" w:cs="Times New Roman"/>
        </w:rPr>
        <w:t>In addition to the foreign investment strategy, the Gulf States and the private sector will need to invest locally in smart agriculture to produce more food at home. Opportunities abound in areas such as controlled environment agriculture, sustainab</w:t>
      </w:r>
      <w:r w:rsidR="0024338E">
        <w:rPr>
          <w:rFonts w:ascii="Times New Roman" w:hAnsi="Times New Roman" w:cs="Times New Roman"/>
        </w:rPr>
        <w:t xml:space="preserve">le aquaculture, </w:t>
      </w:r>
      <w:proofErr w:type="gramStart"/>
      <w:r w:rsidR="0024338E">
        <w:rPr>
          <w:rFonts w:ascii="Times New Roman" w:hAnsi="Times New Roman" w:cs="Times New Roman"/>
        </w:rPr>
        <w:t>crop</w:t>
      </w:r>
      <w:proofErr w:type="gramEnd"/>
      <w:r w:rsidR="0024338E">
        <w:rPr>
          <w:rFonts w:ascii="Times New Roman" w:hAnsi="Times New Roman" w:cs="Times New Roman"/>
        </w:rPr>
        <w:t xml:space="preserve"> monitoring</w:t>
      </w:r>
      <w:r>
        <w:rPr>
          <w:rFonts w:ascii="Times New Roman" w:hAnsi="Times New Roman" w:cs="Times New Roman"/>
        </w:rPr>
        <w:t xml:space="preserve"> and water conservation. </w:t>
      </w:r>
    </w:p>
    <w:p w14:paraId="338A13F3" w14:textId="77777777" w:rsidR="000F30E4" w:rsidRDefault="000F30E4" w:rsidP="00F34F32">
      <w:pPr>
        <w:widowControl w:val="0"/>
        <w:autoSpaceDE w:val="0"/>
        <w:autoSpaceDN w:val="0"/>
        <w:adjustRightInd w:val="0"/>
        <w:spacing w:after="0"/>
        <w:rPr>
          <w:rFonts w:ascii="Times New Roman" w:hAnsi="Times New Roman" w:cs="Times New Roman"/>
        </w:rPr>
      </w:pPr>
    </w:p>
    <w:p w14:paraId="4F5F72BD" w14:textId="1722A99A" w:rsidR="00F34F32" w:rsidRPr="00AF3217" w:rsidRDefault="00F34F32" w:rsidP="00F34F32">
      <w:pPr>
        <w:widowControl w:val="0"/>
        <w:autoSpaceDE w:val="0"/>
        <w:autoSpaceDN w:val="0"/>
        <w:adjustRightInd w:val="0"/>
        <w:spacing w:after="0"/>
        <w:rPr>
          <w:rFonts w:ascii="Times New Roman" w:hAnsi="Times New Roman" w:cs="Times New Roman"/>
        </w:rPr>
      </w:pPr>
      <w:r>
        <w:rPr>
          <w:rFonts w:ascii="Times New Roman" w:hAnsi="Times New Roman" w:cs="Times New Roman"/>
        </w:rPr>
        <w:t>Over 55</w:t>
      </w:r>
      <w:r w:rsidR="009E1D0E" w:rsidRPr="00AF3217">
        <w:rPr>
          <w:rFonts w:ascii="Times New Roman" w:hAnsi="Times New Roman" w:cs="Times New Roman"/>
        </w:rPr>
        <w:t xml:space="preserve"> international thought leaders </w:t>
      </w:r>
      <w:r w:rsidR="00A15F4F">
        <w:rPr>
          <w:rFonts w:ascii="Times New Roman" w:hAnsi="Times New Roman" w:cs="Times New Roman"/>
        </w:rPr>
        <w:t xml:space="preserve">will speak at </w:t>
      </w:r>
      <w:hyperlink r:id="rId11" w:history="1">
        <w:r w:rsidR="00A15F4F" w:rsidRPr="00BA1656">
          <w:rPr>
            <w:rStyle w:val="Hyperlink"/>
            <w:rFonts w:ascii="Times New Roman" w:hAnsi="Times New Roman" w:cs="Times New Roman"/>
          </w:rPr>
          <w:t>GAI Middle East 2015</w:t>
        </w:r>
      </w:hyperlink>
      <w:r w:rsidR="00A15F4F">
        <w:rPr>
          <w:rFonts w:ascii="Times New Roman" w:hAnsi="Times New Roman" w:cs="Times New Roman"/>
        </w:rPr>
        <w:t xml:space="preserve"> and </w:t>
      </w:r>
      <w:r w:rsidR="009E1D0E" w:rsidRPr="00AF3217">
        <w:rPr>
          <w:rFonts w:ascii="Times New Roman" w:hAnsi="Times New Roman" w:cs="Times New Roman"/>
        </w:rPr>
        <w:t>continue th</w:t>
      </w:r>
      <w:r w:rsidR="00A9144B">
        <w:rPr>
          <w:rFonts w:ascii="Times New Roman" w:hAnsi="Times New Roman" w:cs="Times New Roman"/>
        </w:rPr>
        <w:t>is discussion</w:t>
      </w:r>
      <w:r w:rsidR="00535C69">
        <w:rPr>
          <w:rFonts w:ascii="Times New Roman" w:hAnsi="Times New Roman" w:cs="Times New Roman"/>
        </w:rPr>
        <w:t xml:space="preserve">, </w:t>
      </w:r>
      <w:r w:rsidR="00B61AA2">
        <w:rPr>
          <w:rFonts w:ascii="Times New Roman" w:hAnsi="Times New Roman" w:cs="Times New Roman"/>
        </w:rPr>
        <w:t>and will present</w:t>
      </w:r>
      <w:r w:rsidR="00535C69">
        <w:rPr>
          <w:rFonts w:ascii="Times New Roman" w:hAnsi="Times New Roman" w:cs="Times New Roman"/>
        </w:rPr>
        <w:t xml:space="preserve"> </w:t>
      </w:r>
      <w:r w:rsidRPr="00AF3217">
        <w:rPr>
          <w:rFonts w:ascii="Times New Roman" w:hAnsi="Times New Roman" w:cs="Times New Roman"/>
        </w:rPr>
        <w:t>strategies for dive</w:t>
      </w:r>
      <w:r>
        <w:rPr>
          <w:rFonts w:ascii="Times New Roman" w:hAnsi="Times New Roman" w:cs="Times New Roman"/>
        </w:rPr>
        <w:t>rsified ag</w:t>
      </w:r>
      <w:r w:rsidR="00B61AA2">
        <w:rPr>
          <w:rFonts w:ascii="Times New Roman" w:hAnsi="Times New Roman" w:cs="Times New Roman"/>
        </w:rPr>
        <w:t>riculture</w:t>
      </w:r>
      <w:r>
        <w:rPr>
          <w:rFonts w:ascii="Times New Roman" w:hAnsi="Times New Roman" w:cs="Times New Roman"/>
        </w:rPr>
        <w:t xml:space="preserve"> portfolios such as </w:t>
      </w:r>
      <w:r w:rsidRPr="00AF3217">
        <w:rPr>
          <w:rFonts w:ascii="Times New Roman" w:hAnsi="Times New Roman" w:cs="Times New Roman"/>
        </w:rPr>
        <w:t>regional</w:t>
      </w:r>
      <w:r w:rsidR="00751FA2">
        <w:rPr>
          <w:rFonts w:ascii="Times New Roman" w:hAnsi="Times New Roman" w:cs="Times New Roman"/>
        </w:rPr>
        <w:t xml:space="preserve"> variation and </w:t>
      </w:r>
      <w:r>
        <w:rPr>
          <w:rFonts w:ascii="Times New Roman" w:hAnsi="Times New Roman" w:cs="Times New Roman"/>
        </w:rPr>
        <w:t>opportun</w:t>
      </w:r>
      <w:r w:rsidR="00B61AA2">
        <w:rPr>
          <w:rFonts w:ascii="Times New Roman" w:hAnsi="Times New Roman" w:cs="Times New Roman"/>
        </w:rPr>
        <w:t xml:space="preserve">ities in dairy and aquaculture. Panels will highlight </w:t>
      </w:r>
      <w:r>
        <w:rPr>
          <w:rFonts w:ascii="Times New Roman" w:hAnsi="Times New Roman" w:cs="Times New Roman"/>
        </w:rPr>
        <w:t xml:space="preserve">innovations for challenging </w:t>
      </w:r>
      <w:r w:rsidR="00B61AA2">
        <w:rPr>
          <w:rFonts w:ascii="Times New Roman" w:hAnsi="Times New Roman" w:cs="Times New Roman"/>
        </w:rPr>
        <w:t xml:space="preserve">agricultural </w:t>
      </w:r>
      <w:r>
        <w:rPr>
          <w:rFonts w:ascii="Times New Roman" w:hAnsi="Times New Roman" w:cs="Times New Roman"/>
        </w:rPr>
        <w:t xml:space="preserve">environments, the GCC </w:t>
      </w:r>
      <w:proofErr w:type="spellStart"/>
      <w:r>
        <w:rPr>
          <w:rFonts w:ascii="Times New Roman" w:hAnsi="Times New Roman" w:cs="Times New Roman"/>
        </w:rPr>
        <w:t>agri</w:t>
      </w:r>
      <w:proofErr w:type="spellEnd"/>
      <w:r>
        <w:rPr>
          <w:rFonts w:ascii="Times New Roman" w:hAnsi="Times New Roman" w:cs="Times New Roman"/>
        </w:rPr>
        <w:t xml:space="preserve">-food sector, supply chain logistics and more. Registration is available exclusively at </w:t>
      </w:r>
      <w:hyperlink r:id="rId12" w:history="1">
        <w:r w:rsidRPr="000E6B75">
          <w:rPr>
            <w:rStyle w:val="Hyperlink"/>
            <w:rFonts w:ascii="Times New Roman" w:hAnsi="Times New Roman" w:cs="Times New Roman"/>
          </w:rPr>
          <w:t>www.globalaginvesting.com/Dubai15</w:t>
        </w:r>
      </w:hyperlink>
      <w:r>
        <w:rPr>
          <w:rFonts w:ascii="Times New Roman" w:hAnsi="Times New Roman" w:cs="Times New Roman"/>
        </w:rPr>
        <w:t xml:space="preserve">. </w:t>
      </w:r>
    </w:p>
    <w:p w14:paraId="42CFD474" w14:textId="021DE178" w:rsidR="00AF3217" w:rsidRDefault="00AF3217" w:rsidP="00F34F32">
      <w:pPr>
        <w:widowControl w:val="0"/>
        <w:autoSpaceDE w:val="0"/>
        <w:autoSpaceDN w:val="0"/>
        <w:adjustRightInd w:val="0"/>
        <w:spacing w:after="0"/>
        <w:rPr>
          <w:rFonts w:ascii="Times New Roman" w:hAnsi="Times New Roman" w:cs="Times New Roman"/>
          <w:b/>
          <w:bCs/>
        </w:rPr>
      </w:pPr>
    </w:p>
    <w:p w14:paraId="3A165137" w14:textId="77777777" w:rsidR="00AF3217" w:rsidRDefault="00AF3217" w:rsidP="00AF3217">
      <w:pPr>
        <w:spacing w:after="0"/>
        <w:rPr>
          <w:rFonts w:ascii="Times New Roman" w:hAnsi="Times New Roman" w:cs="Times New Roman"/>
          <w:b/>
          <w:bCs/>
        </w:rPr>
      </w:pPr>
      <w:bookmarkStart w:id="0" w:name="_GoBack"/>
      <w:r w:rsidRPr="00AF3217">
        <w:rPr>
          <w:rFonts w:ascii="Times New Roman" w:hAnsi="Times New Roman" w:cs="Times New Roman"/>
          <w:b/>
          <w:bCs/>
        </w:rPr>
        <w:t>About Global AgInvesting  </w:t>
      </w:r>
    </w:p>
    <w:p w14:paraId="15113ACE" w14:textId="77777777" w:rsidR="00AF3217" w:rsidRDefault="00AF3217" w:rsidP="00AF3217">
      <w:pPr>
        <w:spacing w:after="0"/>
        <w:rPr>
          <w:rFonts w:ascii="Times New Roman" w:hAnsi="Times New Roman" w:cs="Times New Roman"/>
          <w:b/>
          <w:bCs/>
        </w:rPr>
      </w:pPr>
    </w:p>
    <w:p w14:paraId="5F99AF64" w14:textId="47866950" w:rsidR="00C91430" w:rsidRPr="00611556" w:rsidRDefault="002A2B14" w:rsidP="00C91430">
      <w:pPr>
        <w:spacing w:after="0"/>
        <w:rPr>
          <w:rFonts w:ascii="Times New Roman" w:hAnsi="Times New Roman" w:cs="Times New Roman"/>
          <w:i/>
          <w:iCs/>
        </w:rPr>
      </w:pPr>
      <w:r>
        <w:rPr>
          <w:rFonts w:ascii="Times New Roman" w:hAnsi="Times New Roman" w:cs="Times New Roman"/>
        </w:rPr>
        <w:t>Global AgInvesting</w:t>
      </w:r>
      <w:r w:rsidR="00822E1F">
        <w:rPr>
          <w:rFonts w:ascii="Times New Roman" w:hAnsi="Times New Roman" w:cs="Times New Roman"/>
        </w:rPr>
        <w:t xml:space="preserve"> is </w:t>
      </w:r>
      <w:r w:rsidR="001D3BE0">
        <w:rPr>
          <w:rFonts w:ascii="Times New Roman" w:hAnsi="Times New Roman" w:cs="Times New Roman"/>
        </w:rPr>
        <w:t xml:space="preserve">the world’s most well attended agriculture investment conference series and leading resource for events, research and insight into the global agricultural sector. </w:t>
      </w:r>
      <w:r w:rsidR="00822E1F" w:rsidRPr="00AF3217">
        <w:rPr>
          <w:rFonts w:ascii="Times New Roman" w:hAnsi="Times New Roman" w:cs="Times New Roman"/>
        </w:rPr>
        <w:t xml:space="preserve">GAI </w:t>
      </w:r>
      <w:r w:rsidR="00822E1F">
        <w:rPr>
          <w:rFonts w:ascii="Times New Roman" w:hAnsi="Times New Roman" w:cs="Times New Roman"/>
        </w:rPr>
        <w:t>has hosted more than 6,500 attendees</w:t>
      </w:r>
      <w:r>
        <w:rPr>
          <w:rFonts w:ascii="Times New Roman" w:hAnsi="Times New Roman" w:cs="Times New Roman"/>
        </w:rPr>
        <w:t xml:space="preserve"> since 2009, and </w:t>
      </w:r>
      <w:r w:rsidR="00822E1F">
        <w:rPr>
          <w:rFonts w:ascii="Times New Roman" w:hAnsi="Times New Roman" w:cs="Times New Roman"/>
        </w:rPr>
        <w:t xml:space="preserve">currently produces five annual events in New York, San Francisco, Singapore, London, and Dubai, and publishes the industry’s most critical periodical, the </w:t>
      </w:r>
      <w:r w:rsidR="00822E1F" w:rsidRPr="00A74D38">
        <w:rPr>
          <w:rFonts w:ascii="Times New Roman" w:hAnsi="Times New Roman" w:cs="Times New Roman"/>
          <w:i/>
        </w:rPr>
        <w:t>Global AgInvesting Quarterly</w:t>
      </w:r>
      <w:r w:rsidR="00822E1F">
        <w:rPr>
          <w:rFonts w:ascii="Times New Roman" w:hAnsi="Times New Roman" w:cs="Times New Roman"/>
        </w:rPr>
        <w:t xml:space="preserve"> newsletter. GAI is a brand of</w:t>
      </w:r>
      <w:r w:rsidR="00822E1F" w:rsidRPr="00AF3217">
        <w:rPr>
          <w:rFonts w:ascii="Times New Roman" w:hAnsi="Times New Roman" w:cs="Times New Roman"/>
        </w:rPr>
        <w:t xml:space="preserve"> </w:t>
      </w:r>
      <w:hyperlink r:id="rId13" w:history="1">
        <w:r w:rsidR="00822E1F" w:rsidRPr="00AF3217">
          <w:rPr>
            <w:rFonts w:ascii="Times New Roman" w:hAnsi="Times New Roman" w:cs="Times New Roman"/>
          </w:rPr>
          <w:t>HighQuest Group</w:t>
        </w:r>
      </w:hyperlink>
      <w:r w:rsidR="00822E1F" w:rsidRPr="00C91430">
        <w:rPr>
          <w:rFonts w:ascii="Times New Roman" w:hAnsi="Times New Roman" w:cs="Times New Roman"/>
        </w:rPr>
        <w:t xml:space="preserve">, </w:t>
      </w:r>
      <w:r w:rsidR="00C91430" w:rsidRPr="00C91430">
        <w:rPr>
          <w:rFonts w:ascii="Times New Roman" w:hAnsi="Times New Roman" w:cs="Times New Roman"/>
          <w:iCs/>
        </w:rPr>
        <w:t xml:space="preserve">a strategic advisory, </w:t>
      </w:r>
      <w:proofErr w:type="gramStart"/>
      <w:r w:rsidR="00C91430" w:rsidRPr="00C91430">
        <w:rPr>
          <w:rFonts w:ascii="Times New Roman" w:hAnsi="Times New Roman" w:cs="Times New Roman"/>
          <w:iCs/>
        </w:rPr>
        <w:t>conference</w:t>
      </w:r>
      <w:proofErr w:type="gramEnd"/>
      <w:r w:rsidR="00C91430" w:rsidRPr="00C91430">
        <w:rPr>
          <w:rFonts w:ascii="Times New Roman" w:hAnsi="Times New Roman" w:cs="Times New Roman"/>
          <w:iCs/>
        </w:rPr>
        <w:t xml:space="preserve"> and media company serving corporations, financial investors and governments across the global food and agribusiness value chains. </w:t>
      </w:r>
    </w:p>
    <w:bookmarkEnd w:id="0"/>
    <w:p w14:paraId="42300A6E" w14:textId="16DEB53F" w:rsidR="001D3BE0" w:rsidRDefault="001D3BE0" w:rsidP="001D3BE0">
      <w:pPr>
        <w:rPr>
          <w:rFonts w:ascii="Times New Roman" w:hAnsi="Times New Roman" w:cs="Times New Roman"/>
        </w:rPr>
      </w:pPr>
    </w:p>
    <w:p w14:paraId="360F6AB0" w14:textId="77777777" w:rsidR="001D3BE0" w:rsidRDefault="001D3BE0" w:rsidP="001D3BE0">
      <w:pPr>
        <w:rPr>
          <w:rFonts w:ascii="Times New Roman" w:hAnsi="Times New Roman" w:cs="Times New Roman"/>
        </w:rPr>
      </w:pPr>
    </w:p>
    <w:p w14:paraId="087CC55F" w14:textId="77777777" w:rsidR="001D3BE0" w:rsidRDefault="001D3BE0" w:rsidP="001D3BE0">
      <w:pPr>
        <w:rPr>
          <w:rFonts w:ascii="Times New Roman" w:hAnsi="Times New Roman" w:cs="Times New Roman"/>
        </w:rPr>
      </w:pPr>
    </w:p>
    <w:p w14:paraId="14E2DA6B" w14:textId="77777777" w:rsidR="00496294" w:rsidRPr="00AF3217" w:rsidRDefault="00496294">
      <w:pPr>
        <w:rPr>
          <w:rFonts w:ascii="Times New Roman" w:hAnsi="Times New Roman" w:cs="Times New Roman"/>
        </w:rPr>
      </w:pPr>
    </w:p>
    <w:p w14:paraId="5DE1EB59" w14:textId="77777777" w:rsidR="001058CC" w:rsidRPr="00AF3217" w:rsidRDefault="001058CC">
      <w:pPr>
        <w:rPr>
          <w:rFonts w:ascii="Times New Roman" w:hAnsi="Times New Roman" w:cs="Times New Roman"/>
        </w:rPr>
      </w:pPr>
    </w:p>
    <w:p w14:paraId="3F0EA32D" w14:textId="77777777" w:rsidR="001058CC" w:rsidRPr="00AF3217" w:rsidRDefault="001058CC">
      <w:pPr>
        <w:rPr>
          <w:rFonts w:ascii="Times New Roman" w:hAnsi="Times New Roman" w:cs="Times New Roman"/>
        </w:rPr>
      </w:pPr>
    </w:p>
    <w:p w14:paraId="6D8A98E8" w14:textId="77777777" w:rsidR="001058CC" w:rsidRPr="00AF3217" w:rsidRDefault="001058CC">
      <w:pPr>
        <w:rPr>
          <w:rFonts w:ascii="Times New Roman" w:hAnsi="Times New Roman" w:cs="Times New Roman"/>
        </w:rPr>
      </w:pPr>
    </w:p>
    <w:p w14:paraId="7918EC98" w14:textId="77777777" w:rsidR="001058CC" w:rsidRPr="00AF3217" w:rsidRDefault="001058CC">
      <w:pPr>
        <w:rPr>
          <w:rFonts w:ascii="Times New Roman" w:hAnsi="Times New Roman" w:cs="Times New Roman"/>
        </w:rPr>
      </w:pPr>
    </w:p>
    <w:sectPr w:rsidR="001058CC" w:rsidRPr="00AF3217" w:rsidSect="00496294">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2AE60" w14:textId="77777777" w:rsidR="00751FA2" w:rsidRDefault="00751FA2" w:rsidP="00A53F43">
      <w:pPr>
        <w:spacing w:after="0"/>
      </w:pPr>
      <w:r>
        <w:separator/>
      </w:r>
    </w:p>
  </w:endnote>
  <w:endnote w:type="continuationSeparator" w:id="0">
    <w:p w14:paraId="75C63605" w14:textId="77777777" w:rsidR="00751FA2" w:rsidRDefault="00751FA2" w:rsidP="00A53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38A60" w14:textId="77777777" w:rsidR="00751FA2" w:rsidRDefault="00751FA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7F65F" w14:textId="77777777" w:rsidR="00751FA2" w:rsidRDefault="00751FA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24D0C" w14:textId="77777777" w:rsidR="00751FA2" w:rsidRDefault="00751F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FB481" w14:textId="77777777" w:rsidR="00751FA2" w:rsidRDefault="00751FA2" w:rsidP="00A53F43">
      <w:pPr>
        <w:spacing w:after="0"/>
      </w:pPr>
      <w:r>
        <w:separator/>
      </w:r>
    </w:p>
  </w:footnote>
  <w:footnote w:type="continuationSeparator" w:id="0">
    <w:p w14:paraId="5500C3D8" w14:textId="77777777" w:rsidR="00751FA2" w:rsidRDefault="00751FA2" w:rsidP="00A53F4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81597" w14:textId="77777777" w:rsidR="00751FA2" w:rsidRDefault="00751FA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9E8A6" w14:textId="34C0D104" w:rsidR="00751FA2" w:rsidRPr="00A53F43" w:rsidRDefault="00751FA2" w:rsidP="00A53F43">
    <w:pPr>
      <w:pStyle w:val="Header"/>
      <w:jc w:val="center"/>
      <w:rPr>
        <w:b/>
        <w:color w:val="FF0000"/>
        <w:sz w:val="28"/>
        <w:szCs w:val="2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9F4F5" w14:textId="77777777" w:rsidR="00751FA2" w:rsidRDefault="00751F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CC"/>
    <w:rsid w:val="00011979"/>
    <w:rsid w:val="00013693"/>
    <w:rsid w:val="0003047E"/>
    <w:rsid w:val="00081C90"/>
    <w:rsid w:val="00090DF2"/>
    <w:rsid w:val="000B022E"/>
    <w:rsid w:val="000B1BAF"/>
    <w:rsid w:val="000F30E4"/>
    <w:rsid w:val="001058CC"/>
    <w:rsid w:val="00111672"/>
    <w:rsid w:val="00127461"/>
    <w:rsid w:val="00136C2E"/>
    <w:rsid w:val="0014019F"/>
    <w:rsid w:val="00173356"/>
    <w:rsid w:val="001824A6"/>
    <w:rsid w:val="00184C86"/>
    <w:rsid w:val="001D3BE0"/>
    <w:rsid w:val="001E5453"/>
    <w:rsid w:val="0022052C"/>
    <w:rsid w:val="0024338E"/>
    <w:rsid w:val="002A2B14"/>
    <w:rsid w:val="002C2C89"/>
    <w:rsid w:val="002C5799"/>
    <w:rsid w:val="0037001D"/>
    <w:rsid w:val="003C0E86"/>
    <w:rsid w:val="00447073"/>
    <w:rsid w:val="00457EA4"/>
    <w:rsid w:val="00467E07"/>
    <w:rsid w:val="00484618"/>
    <w:rsid w:val="00485A7A"/>
    <w:rsid w:val="00496294"/>
    <w:rsid w:val="004B322A"/>
    <w:rsid w:val="004C43C4"/>
    <w:rsid w:val="004D7EBC"/>
    <w:rsid w:val="00505CFA"/>
    <w:rsid w:val="00535C69"/>
    <w:rsid w:val="005428B2"/>
    <w:rsid w:val="00556BCA"/>
    <w:rsid w:val="0057436F"/>
    <w:rsid w:val="00593290"/>
    <w:rsid w:val="005F4DDC"/>
    <w:rsid w:val="00600109"/>
    <w:rsid w:val="00606D59"/>
    <w:rsid w:val="00607ADA"/>
    <w:rsid w:val="00624BF7"/>
    <w:rsid w:val="00624C80"/>
    <w:rsid w:val="00664044"/>
    <w:rsid w:val="006933A3"/>
    <w:rsid w:val="006B4206"/>
    <w:rsid w:val="006E1B03"/>
    <w:rsid w:val="00703A6C"/>
    <w:rsid w:val="0072262F"/>
    <w:rsid w:val="0075059D"/>
    <w:rsid w:val="00751FA2"/>
    <w:rsid w:val="007A25DA"/>
    <w:rsid w:val="007B70A7"/>
    <w:rsid w:val="00822E1F"/>
    <w:rsid w:val="00850F19"/>
    <w:rsid w:val="008F68EF"/>
    <w:rsid w:val="00975B7F"/>
    <w:rsid w:val="009771A4"/>
    <w:rsid w:val="009E1D0E"/>
    <w:rsid w:val="009F0F83"/>
    <w:rsid w:val="00A15F4F"/>
    <w:rsid w:val="00A40D07"/>
    <w:rsid w:val="00A45824"/>
    <w:rsid w:val="00A53F43"/>
    <w:rsid w:val="00A57C9C"/>
    <w:rsid w:val="00A67BDD"/>
    <w:rsid w:val="00A766AE"/>
    <w:rsid w:val="00A85213"/>
    <w:rsid w:val="00A9144B"/>
    <w:rsid w:val="00AF3217"/>
    <w:rsid w:val="00AF641C"/>
    <w:rsid w:val="00B15332"/>
    <w:rsid w:val="00B241E3"/>
    <w:rsid w:val="00B61AA2"/>
    <w:rsid w:val="00BA1656"/>
    <w:rsid w:val="00BC4A04"/>
    <w:rsid w:val="00BF1B27"/>
    <w:rsid w:val="00BF2EEB"/>
    <w:rsid w:val="00C10A92"/>
    <w:rsid w:val="00C2588E"/>
    <w:rsid w:val="00C42EF9"/>
    <w:rsid w:val="00C745B0"/>
    <w:rsid w:val="00C754A0"/>
    <w:rsid w:val="00C91430"/>
    <w:rsid w:val="00D02148"/>
    <w:rsid w:val="00D056A4"/>
    <w:rsid w:val="00D26287"/>
    <w:rsid w:val="00D85357"/>
    <w:rsid w:val="00D853A8"/>
    <w:rsid w:val="00DA35CE"/>
    <w:rsid w:val="00DC0672"/>
    <w:rsid w:val="00DE46D8"/>
    <w:rsid w:val="00DF070C"/>
    <w:rsid w:val="00E36531"/>
    <w:rsid w:val="00E82671"/>
    <w:rsid w:val="00EB5395"/>
    <w:rsid w:val="00EC3D05"/>
    <w:rsid w:val="00EC62B1"/>
    <w:rsid w:val="00ED6531"/>
    <w:rsid w:val="00F1784B"/>
    <w:rsid w:val="00F34D0D"/>
    <w:rsid w:val="00F34F32"/>
    <w:rsid w:val="00F3637E"/>
    <w:rsid w:val="00F5691E"/>
    <w:rsid w:val="00FE57C8"/>
    <w:rsid w:val="00FE6FE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AC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04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4044"/>
    <w:rPr>
      <w:rFonts w:ascii="Lucida Grande" w:hAnsi="Lucida Grande" w:cs="Lucida Grande"/>
      <w:sz w:val="18"/>
      <w:szCs w:val="18"/>
    </w:rPr>
  </w:style>
  <w:style w:type="character" w:styleId="Hyperlink">
    <w:name w:val="Hyperlink"/>
    <w:basedOn w:val="DefaultParagraphFont"/>
    <w:uiPriority w:val="99"/>
    <w:unhideWhenUsed/>
    <w:rsid w:val="001058CC"/>
    <w:rPr>
      <w:color w:val="0000FF"/>
      <w:u w:val="single"/>
    </w:rPr>
  </w:style>
  <w:style w:type="paragraph" w:styleId="NormalWeb">
    <w:name w:val="Normal (Web)"/>
    <w:basedOn w:val="Normal"/>
    <w:uiPriority w:val="99"/>
    <w:unhideWhenUsed/>
    <w:rsid w:val="001058CC"/>
    <w:pPr>
      <w:spacing w:before="100" w:beforeAutospacing="1" w:after="100" w:afterAutospacing="1"/>
    </w:pPr>
    <w:rPr>
      <w:rFonts w:ascii="Times" w:hAnsi="Times" w:cs="Times New Roman"/>
      <w:sz w:val="20"/>
      <w:szCs w:val="20"/>
      <w:lang w:eastAsia="en-US"/>
    </w:rPr>
  </w:style>
  <w:style w:type="table" w:styleId="TableGrid">
    <w:name w:val="Table Grid"/>
    <w:basedOn w:val="TableNormal"/>
    <w:uiPriority w:val="59"/>
    <w:rsid w:val="001058C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3F43"/>
    <w:pPr>
      <w:tabs>
        <w:tab w:val="center" w:pos="4320"/>
        <w:tab w:val="right" w:pos="8640"/>
      </w:tabs>
      <w:spacing w:after="0"/>
    </w:pPr>
  </w:style>
  <w:style w:type="character" w:customStyle="1" w:styleId="HeaderChar">
    <w:name w:val="Header Char"/>
    <w:basedOn w:val="DefaultParagraphFont"/>
    <w:link w:val="Header"/>
    <w:uiPriority w:val="99"/>
    <w:rsid w:val="00A53F43"/>
  </w:style>
  <w:style w:type="paragraph" w:styleId="Footer">
    <w:name w:val="footer"/>
    <w:basedOn w:val="Normal"/>
    <w:link w:val="FooterChar"/>
    <w:uiPriority w:val="99"/>
    <w:unhideWhenUsed/>
    <w:rsid w:val="00A53F43"/>
    <w:pPr>
      <w:tabs>
        <w:tab w:val="center" w:pos="4320"/>
        <w:tab w:val="right" w:pos="8640"/>
      </w:tabs>
      <w:spacing w:after="0"/>
    </w:pPr>
  </w:style>
  <w:style w:type="character" w:customStyle="1" w:styleId="FooterChar">
    <w:name w:val="Footer Char"/>
    <w:basedOn w:val="DefaultParagraphFont"/>
    <w:link w:val="Footer"/>
    <w:uiPriority w:val="99"/>
    <w:rsid w:val="00A53F43"/>
  </w:style>
  <w:style w:type="character" w:styleId="FollowedHyperlink">
    <w:name w:val="FollowedHyperlink"/>
    <w:basedOn w:val="DefaultParagraphFont"/>
    <w:uiPriority w:val="99"/>
    <w:semiHidden/>
    <w:unhideWhenUsed/>
    <w:rsid w:val="00A15F4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04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4044"/>
    <w:rPr>
      <w:rFonts w:ascii="Lucida Grande" w:hAnsi="Lucida Grande" w:cs="Lucida Grande"/>
      <w:sz w:val="18"/>
      <w:szCs w:val="18"/>
    </w:rPr>
  </w:style>
  <w:style w:type="character" w:styleId="Hyperlink">
    <w:name w:val="Hyperlink"/>
    <w:basedOn w:val="DefaultParagraphFont"/>
    <w:uiPriority w:val="99"/>
    <w:unhideWhenUsed/>
    <w:rsid w:val="001058CC"/>
    <w:rPr>
      <w:color w:val="0000FF"/>
      <w:u w:val="single"/>
    </w:rPr>
  </w:style>
  <w:style w:type="paragraph" w:styleId="NormalWeb">
    <w:name w:val="Normal (Web)"/>
    <w:basedOn w:val="Normal"/>
    <w:uiPriority w:val="99"/>
    <w:unhideWhenUsed/>
    <w:rsid w:val="001058CC"/>
    <w:pPr>
      <w:spacing w:before="100" w:beforeAutospacing="1" w:after="100" w:afterAutospacing="1"/>
    </w:pPr>
    <w:rPr>
      <w:rFonts w:ascii="Times" w:hAnsi="Times" w:cs="Times New Roman"/>
      <w:sz w:val="20"/>
      <w:szCs w:val="20"/>
      <w:lang w:eastAsia="en-US"/>
    </w:rPr>
  </w:style>
  <w:style w:type="table" w:styleId="TableGrid">
    <w:name w:val="Table Grid"/>
    <w:basedOn w:val="TableNormal"/>
    <w:uiPriority w:val="59"/>
    <w:rsid w:val="001058C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3F43"/>
    <w:pPr>
      <w:tabs>
        <w:tab w:val="center" w:pos="4320"/>
        <w:tab w:val="right" w:pos="8640"/>
      </w:tabs>
      <w:spacing w:after="0"/>
    </w:pPr>
  </w:style>
  <w:style w:type="character" w:customStyle="1" w:styleId="HeaderChar">
    <w:name w:val="Header Char"/>
    <w:basedOn w:val="DefaultParagraphFont"/>
    <w:link w:val="Header"/>
    <w:uiPriority w:val="99"/>
    <w:rsid w:val="00A53F43"/>
  </w:style>
  <w:style w:type="paragraph" w:styleId="Footer">
    <w:name w:val="footer"/>
    <w:basedOn w:val="Normal"/>
    <w:link w:val="FooterChar"/>
    <w:uiPriority w:val="99"/>
    <w:unhideWhenUsed/>
    <w:rsid w:val="00A53F43"/>
    <w:pPr>
      <w:tabs>
        <w:tab w:val="center" w:pos="4320"/>
        <w:tab w:val="right" w:pos="8640"/>
      </w:tabs>
      <w:spacing w:after="0"/>
    </w:pPr>
  </w:style>
  <w:style w:type="character" w:customStyle="1" w:styleId="FooterChar">
    <w:name w:val="Footer Char"/>
    <w:basedOn w:val="DefaultParagraphFont"/>
    <w:link w:val="Footer"/>
    <w:uiPriority w:val="99"/>
    <w:rsid w:val="00A53F43"/>
  </w:style>
  <w:style w:type="character" w:styleId="FollowedHyperlink">
    <w:name w:val="FollowedHyperlink"/>
    <w:basedOn w:val="DefaultParagraphFont"/>
    <w:uiPriority w:val="99"/>
    <w:semiHidden/>
    <w:unhideWhenUsed/>
    <w:rsid w:val="00A15F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ti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globalaginvesting.com/Conferences/Home?eventId=26" TargetMode="External"/><Relationship Id="rId11" Type="http://schemas.openxmlformats.org/officeDocument/2006/relationships/hyperlink" Target="http://www.globalaginvesting.com/Conferences/Home?eventId=26" TargetMode="External"/><Relationship Id="rId12" Type="http://schemas.openxmlformats.org/officeDocument/2006/relationships/hyperlink" Target="http://www.globalaginvesting.com/Dubai15" TargetMode="External"/><Relationship Id="rId13" Type="http://schemas.openxmlformats.org/officeDocument/2006/relationships/hyperlink" Target="http://www.highquestgroup.co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mmarshall@highquestpart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525</Words>
  <Characters>2995</Characters>
  <Application>Microsoft Macintosh Word</Application>
  <DocSecurity>0</DocSecurity>
  <Lines>24</Lines>
  <Paragraphs>7</Paragraphs>
  <ScaleCrop>false</ScaleCrop>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Marshall</dc:creator>
  <cp:keywords/>
  <dc:description/>
  <cp:lastModifiedBy>Michelle Marshall</cp:lastModifiedBy>
  <cp:revision>7</cp:revision>
  <dcterms:created xsi:type="dcterms:W3CDTF">2015-02-03T01:09:00Z</dcterms:created>
  <dcterms:modified xsi:type="dcterms:W3CDTF">2015-02-03T15:42:00Z</dcterms:modified>
</cp:coreProperties>
</file>