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FDB0" w14:textId="0AA6C461" w:rsidR="001F6E41" w:rsidRPr="00D5450C" w:rsidRDefault="006B46A7" w:rsidP="00272DD4">
      <w:pPr>
        <w:pStyle w:val="Title"/>
        <w:rPr>
          <w:sz w:val="36"/>
          <w:szCs w:val="36"/>
        </w:rPr>
      </w:pPr>
      <w:bookmarkStart w:id="0" w:name="_Hlk140480240"/>
      <w:r w:rsidRPr="00D5450C">
        <w:rPr>
          <w:sz w:val="36"/>
          <w:szCs w:val="36"/>
        </w:rPr>
        <w:t>Reducing stormwater impact</w:t>
      </w:r>
      <w:r w:rsidR="00D5450C">
        <w:rPr>
          <w:sz w:val="36"/>
          <w:szCs w:val="36"/>
        </w:rPr>
        <w:t>s</w:t>
      </w:r>
      <w:r w:rsidRPr="00D5450C">
        <w:rPr>
          <w:sz w:val="36"/>
          <w:szCs w:val="36"/>
        </w:rPr>
        <w:t xml:space="preserve"> </w:t>
      </w:r>
      <w:r w:rsidR="00D5450C">
        <w:rPr>
          <w:sz w:val="36"/>
          <w:szCs w:val="36"/>
        </w:rPr>
        <w:t>in</w:t>
      </w:r>
      <w:r w:rsidR="00D5450C" w:rsidRPr="00D5450C">
        <w:rPr>
          <w:sz w:val="36"/>
          <w:szCs w:val="36"/>
        </w:rPr>
        <w:t xml:space="preserve"> renewable energy</w:t>
      </w:r>
      <w:r w:rsidR="002C35FC">
        <w:rPr>
          <w:sz w:val="36"/>
          <w:szCs w:val="36"/>
        </w:rPr>
        <w:t xml:space="preserve"> schemes</w:t>
      </w:r>
    </w:p>
    <w:bookmarkEnd w:id="0"/>
    <w:p w14:paraId="0F41B4B7" w14:textId="00DD13AC" w:rsidR="001F6E41" w:rsidRDefault="001F6E41" w:rsidP="001F6E41"/>
    <w:p w14:paraId="3C484BAE" w14:textId="7167D6D6" w:rsidR="001F6E41" w:rsidRDefault="003B70E4" w:rsidP="001F6E41">
      <w:r>
        <w:t>Re</w:t>
      </w:r>
      <w:r w:rsidR="000C1A4B">
        <w:t xml:space="preserve">newable energy </w:t>
      </w:r>
      <w:r>
        <w:t xml:space="preserve">projects in South Africa are being developed at a time </w:t>
      </w:r>
      <w:r w:rsidR="006246B6">
        <w:t xml:space="preserve">of equally urgent focus on </w:t>
      </w:r>
      <w:r w:rsidR="006E0195">
        <w:t xml:space="preserve">the country’s </w:t>
      </w:r>
      <w:r w:rsidR="002D5D5A">
        <w:t>water</w:t>
      </w:r>
      <w:r w:rsidR="006E0195">
        <w:t xml:space="preserve"> resources</w:t>
      </w:r>
      <w:r w:rsidR="00F822B0">
        <w:t xml:space="preserve">; this is therefore a good time for developers to apply </w:t>
      </w:r>
      <w:r w:rsidR="00BC42F0">
        <w:t>low impact development (LID)</w:t>
      </w:r>
      <w:r w:rsidR="00B44F06">
        <w:t xml:space="preserve"> </w:t>
      </w:r>
      <w:r w:rsidR="00824954">
        <w:t xml:space="preserve">options </w:t>
      </w:r>
      <w:r w:rsidR="00F822B0">
        <w:t xml:space="preserve">in </w:t>
      </w:r>
      <w:r w:rsidR="00ED5A22">
        <w:t xml:space="preserve">their </w:t>
      </w:r>
      <w:r w:rsidR="00B44F06">
        <w:t>stormwater</w:t>
      </w:r>
      <w:r w:rsidR="0002035A">
        <w:t xml:space="preserve"> management plans</w:t>
      </w:r>
      <w:r w:rsidR="00B44F06">
        <w:t xml:space="preserve">. </w:t>
      </w:r>
    </w:p>
    <w:p w14:paraId="453009F0" w14:textId="055A26BA" w:rsidR="00B44F06" w:rsidRDefault="0058388C" w:rsidP="00B44F06">
      <w:r>
        <w:t xml:space="preserve">Solar </w:t>
      </w:r>
      <w:r w:rsidR="00F54715">
        <w:t>farms</w:t>
      </w:r>
      <w:r w:rsidR="00AD43C9">
        <w:t xml:space="preserve"> that </w:t>
      </w:r>
      <w:r w:rsidR="006E1366">
        <w:t xml:space="preserve">generate energy from arrays of </w:t>
      </w:r>
      <w:r w:rsidR="00AD43C9">
        <w:t>photovoltaic</w:t>
      </w:r>
      <w:r w:rsidR="006E1366">
        <w:t xml:space="preserve"> panels</w:t>
      </w:r>
      <w:r w:rsidR="0040073E">
        <w:t xml:space="preserve"> </w:t>
      </w:r>
      <w:r w:rsidR="00F54715">
        <w:t xml:space="preserve">present a good example of </w:t>
      </w:r>
      <w:r w:rsidR="00CC5555">
        <w:t xml:space="preserve">where </w:t>
      </w:r>
      <w:r w:rsidR="0002035A">
        <w:t>the LID</w:t>
      </w:r>
      <w:r w:rsidR="0040073E">
        <w:t xml:space="preserve"> approach can add value, a</w:t>
      </w:r>
      <w:r w:rsidR="00B44F06">
        <w:t xml:space="preserve">ccording </w:t>
      </w:r>
      <w:bookmarkStart w:id="1" w:name="_Hlk140480144"/>
      <w:r w:rsidR="00B44F06">
        <w:t xml:space="preserve">to </w:t>
      </w:r>
      <w:r w:rsidR="00B44F06" w:rsidRPr="00C12E79">
        <w:t>Jennifer Meneghelli</w:t>
      </w:r>
      <w:r w:rsidR="00B44F06">
        <w:t>, s</w:t>
      </w:r>
      <w:r w:rsidR="00B44F06" w:rsidRPr="00C12E79">
        <w:t xml:space="preserve">enior </w:t>
      </w:r>
      <w:r w:rsidR="00B44F06">
        <w:t>c</w:t>
      </w:r>
      <w:r w:rsidR="00B44F06" w:rsidRPr="00C12E79">
        <w:t xml:space="preserve">ivil </w:t>
      </w:r>
      <w:r w:rsidR="00B44F06">
        <w:t>e</w:t>
      </w:r>
      <w:r w:rsidR="00B44F06" w:rsidRPr="00C12E79">
        <w:t>ngineer</w:t>
      </w:r>
      <w:r w:rsidR="00B44F06">
        <w:t xml:space="preserve"> at </w:t>
      </w:r>
      <w:r w:rsidR="00B44F06" w:rsidRPr="00C12E79">
        <w:t>SRK Consulting</w:t>
      </w:r>
      <w:bookmarkEnd w:id="1"/>
      <w:r w:rsidR="0040073E">
        <w:t>. Often occupying many hectares of rural land</w:t>
      </w:r>
      <w:r w:rsidR="00EB49C0">
        <w:t xml:space="preserve">, solar panels create a large impervious surface </w:t>
      </w:r>
      <w:r w:rsidR="004B394E">
        <w:t xml:space="preserve">area </w:t>
      </w:r>
      <w:r w:rsidR="000148FE">
        <w:t xml:space="preserve">that channels stormwater in a new way. </w:t>
      </w:r>
      <w:r w:rsidR="001D291B">
        <w:t xml:space="preserve">Rainwater runs off these panels in sheets, </w:t>
      </w:r>
      <w:r w:rsidR="00E02045">
        <w:t>falling from a height that can create scouring</w:t>
      </w:r>
      <w:r w:rsidR="00F822B0">
        <w:t xml:space="preserve"> and</w:t>
      </w:r>
      <w:r w:rsidR="00E02045">
        <w:t xml:space="preserve"> erosion </w:t>
      </w:r>
      <w:r w:rsidR="00F822B0">
        <w:t xml:space="preserve">of soil </w:t>
      </w:r>
      <w:r w:rsidR="00510020">
        <w:t xml:space="preserve">– leading to </w:t>
      </w:r>
      <w:r w:rsidR="00E02045">
        <w:t>contamination</w:t>
      </w:r>
      <w:r w:rsidR="00510020">
        <w:t xml:space="preserve"> of water</w:t>
      </w:r>
      <w:r w:rsidR="00E02045">
        <w:t xml:space="preserve">. </w:t>
      </w:r>
    </w:p>
    <w:p w14:paraId="6E8C5BF3" w14:textId="1F7FEDEE" w:rsidR="00D871B2" w:rsidRPr="00D871B2" w:rsidRDefault="00D871B2" w:rsidP="00B44F06">
      <w:pPr>
        <w:rPr>
          <w:b/>
          <w:bCs/>
        </w:rPr>
      </w:pPr>
      <w:r w:rsidRPr="00D871B2">
        <w:rPr>
          <w:b/>
          <w:bCs/>
        </w:rPr>
        <w:t>Soft engineering</w:t>
      </w:r>
    </w:p>
    <w:p w14:paraId="73081BD8" w14:textId="2C3318EE" w:rsidR="00593A5E" w:rsidRDefault="00E02045" w:rsidP="001F6E41">
      <w:r>
        <w:t xml:space="preserve">“One common </w:t>
      </w:r>
      <w:r w:rsidR="00332FDA">
        <w:t xml:space="preserve">traditional </w:t>
      </w:r>
      <w:r>
        <w:t xml:space="preserve">response to this water flow </w:t>
      </w:r>
      <w:r w:rsidR="00366F5D">
        <w:t xml:space="preserve">is hard engineering, using concrete channels to direct water </w:t>
      </w:r>
      <w:r w:rsidR="004948EC">
        <w:t xml:space="preserve">away from </w:t>
      </w:r>
      <w:r w:rsidR="00C17ECE">
        <w:t>the panels to a drain</w:t>
      </w:r>
      <w:r w:rsidR="00895149">
        <w:t xml:space="preserve"> or watercourse,” said Meneghelli. </w:t>
      </w:r>
      <w:r w:rsidR="00593A5E">
        <w:t>“</w:t>
      </w:r>
      <w:r w:rsidR="00332FDA">
        <w:t>However, t</w:t>
      </w:r>
      <w:r w:rsidR="00593A5E">
        <w:t xml:space="preserve">his </w:t>
      </w:r>
      <w:r w:rsidR="00627FFD">
        <w:t xml:space="preserve">approach is more applicable to an industrial site, where the aim is to keep </w:t>
      </w:r>
      <w:r w:rsidR="00165E60">
        <w:t>clean water separate from dirty water</w:t>
      </w:r>
      <w:r w:rsidR="00332FDA">
        <w:t xml:space="preserve">; </w:t>
      </w:r>
      <w:r w:rsidR="00165E60">
        <w:t xml:space="preserve">is not an optimal strategy for </w:t>
      </w:r>
      <w:r w:rsidR="00050BD7">
        <w:t>solar installations.”</w:t>
      </w:r>
    </w:p>
    <w:p w14:paraId="11A083D2" w14:textId="7E83EE8E" w:rsidR="00B44F06" w:rsidRDefault="00050BD7" w:rsidP="001F6E41">
      <w:r>
        <w:t>Rather</w:t>
      </w:r>
      <w:r w:rsidR="008C3BC4">
        <w:t xml:space="preserve"> than </w:t>
      </w:r>
      <w:r w:rsidR="004C1655">
        <w:t>concentrating and collect</w:t>
      </w:r>
      <w:r w:rsidR="003B416C">
        <w:t>ing</w:t>
      </w:r>
      <w:r w:rsidR="004C1655">
        <w:t xml:space="preserve"> the flow</w:t>
      </w:r>
      <w:r w:rsidR="002B2C98">
        <w:t xml:space="preserve"> of water running off the panels, the objective should be to d</w:t>
      </w:r>
      <w:r w:rsidR="004C1655">
        <w:t>issipate and distribute the flow</w:t>
      </w:r>
      <w:r w:rsidR="002B2C98">
        <w:t xml:space="preserve"> </w:t>
      </w:r>
      <w:r w:rsidR="00512DD9">
        <w:t xml:space="preserve">– </w:t>
      </w:r>
      <w:r w:rsidR="00E93317">
        <w:t xml:space="preserve">in similar ways </w:t>
      </w:r>
      <w:r w:rsidR="00512DD9">
        <w:t xml:space="preserve">to before the </w:t>
      </w:r>
      <w:r w:rsidR="00C744DB">
        <w:t xml:space="preserve">panels were installed. A </w:t>
      </w:r>
      <w:r w:rsidR="004F6A45">
        <w:t xml:space="preserve">more </w:t>
      </w:r>
      <w:r w:rsidR="00D10A4F">
        <w:t>sustainab</w:t>
      </w:r>
      <w:r w:rsidR="00C41C88">
        <w:t>le methodology</w:t>
      </w:r>
      <w:r w:rsidR="00C744DB">
        <w:t>,</w:t>
      </w:r>
      <w:r w:rsidR="004F6A45">
        <w:t xml:space="preserve"> based on LID</w:t>
      </w:r>
      <w:r w:rsidR="00210939">
        <w:t xml:space="preserve">, </w:t>
      </w:r>
      <w:r w:rsidR="00C744DB">
        <w:t xml:space="preserve">therefore </w:t>
      </w:r>
      <w:r w:rsidR="00210939">
        <w:t xml:space="preserve">looks to </w:t>
      </w:r>
      <w:r w:rsidR="00272ABE">
        <w:t xml:space="preserve">maintain the </w:t>
      </w:r>
      <w:r w:rsidR="00615359">
        <w:t xml:space="preserve">natural </w:t>
      </w:r>
      <w:r w:rsidR="00272ABE">
        <w:t xml:space="preserve">infiltration of stormwater into the </w:t>
      </w:r>
      <w:r w:rsidR="007E6603">
        <w:t>soil as far as possible.</w:t>
      </w:r>
      <w:r w:rsidR="008C3BC4">
        <w:t xml:space="preserve"> </w:t>
      </w:r>
    </w:p>
    <w:p w14:paraId="2DF718F3" w14:textId="3001F6FA" w:rsidR="00D871B2" w:rsidRPr="00DF5F5B" w:rsidRDefault="00DF5F5B" w:rsidP="001F6E41">
      <w:pPr>
        <w:rPr>
          <w:b/>
          <w:bCs/>
        </w:rPr>
      </w:pPr>
      <w:r w:rsidRPr="00DF5F5B">
        <w:rPr>
          <w:b/>
          <w:bCs/>
        </w:rPr>
        <w:t>Drip-line</w:t>
      </w:r>
    </w:p>
    <w:p w14:paraId="541E06CF" w14:textId="63802649" w:rsidR="0047141F" w:rsidRPr="004267A5" w:rsidRDefault="0047141F" w:rsidP="001F6E41">
      <w:r w:rsidRPr="004267A5">
        <w:t>PV plants are generally located in arid areas with high numbers of sun days per year, in order to achieve maximum performance. Therefore, rain occurs seldom, but must be managed when it does happen as storm events in these areas tend to be brief and intense.</w:t>
      </w:r>
    </w:p>
    <w:p w14:paraId="01C3CA2E" w14:textId="4460E42A" w:rsidR="00210939" w:rsidRPr="004267A5" w:rsidRDefault="00714D95" w:rsidP="001F6E41">
      <w:r w:rsidRPr="004267A5">
        <w:t>“</w:t>
      </w:r>
      <w:r w:rsidR="00D673E0" w:rsidRPr="004267A5">
        <w:t>Solar arrays are normally some distance above the ground, so the ‘drip</w:t>
      </w:r>
      <w:r w:rsidR="0047796C" w:rsidRPr="004267A5">
        <w:t>-</w:t>
      </w:r>
      <w:r w:rsidR="00D673E0" w:rsidRPr="004267A5">
        <w:t xml:space="preserve">line’ </w:t>
      </w:r>
      <w:r w:rsidR="00C9103B" w:rsidRPr="004267A5">
        <w:t xml:space="preserve">where </w:t>
      </w:r>
      <w:r w:rsidR="00D673E0" w:rsidRPr="004267A5">
        <w:t xml:space="preserve">water </w:t>
      </w:r>
      <w:r w:rsidR="00C9103B" w:rsidRPr="004267A5">
        <w:t xml:space="preserve">cascades off the panels is often where most damage </w:t>
      </w:r>
      <w:r w:rsidR="004731C2" w:rsidRPr="004267A5">
        <w:t xml:space="preserve">or gouging </w:t>
      </w:r>
      <w:r w:rsidR="00C9103B" w:rsidRPr="004267A5">
        <w:t xml:space="preserve">can be </w:t>
      </w:r>
      <w:r w:rsidR="004731C2" w:rsidRPr="004267A5">
        <w:t>caused,” she said. “</w:t>
      </w:r>
      <w:r w:rsidR="00A22773" w:rsidRPr="004267A5">
        <w:t xml:space="preserve">The lower the </w:t>
      </w:r>
      <w:r w:rsidR="00165620" w:rsidRPr="004267A5">
        <w:t>drip</w:t>
      </w:r>
      <w:r w:rsidR="0047796C" w:rsidRPr="004267A5">
        <w:noBreakHyphen/>
      </w:r>
      <w:r w:rsidR="00165620" w:rsidRPr="004267A5">
        <w:t>line can be to the ground, the better</w:t>
      </w:r>
      <w:r w:rsidR="0047141F" w:rsidRPr="004267A5">
        <w:t xml:space="preserve"> in order to reduce the erosive force</w:t>
      </w:r>
      <w:r w:rsidR="00165620" w:rsidRPr="004267A5">
        <w:t>; gravel can then be used to dissipate the force of the flow and prevent erosion.”</w:t>
      </w:r>
    </w:p>
    <w:p w14:paraId="028314DC" w14:textId="09EB1269" w:rsidR="00165620" w:rsidRPr="004267A5" w:rsidRDefault="00417BC4" w:rsidP="001F6E41">
      <w:r w:rsidRPr="004267A5">
        <w:t xml:space="preserve">Scarifying of the ground under the panels, and the planting of deep-rooted indigenous </w:t>
      </w:r>
      <w:r w:rsidR="00D35DC5" w:rsidRPr="004267A5">
        <w:t>vegetation</w:t>
      </w:r>
      <w:r w:rsidR="00723235" w:rsidRPr="004267A5">
        <w:t xml:space="preserve"> underneath the </w:t>
      </w:r>
      <w:r w:rsidR="002775D8" w:rsidRPr="004267A5">
        <w:t>panels</w:t>
      </w:r>
      <w:r w:rsidR="00D35DC5" w:rsidRPr="004267A5">
        <w:t>, can then</w:t>
      </w:r>
      <w:r w:rsidR="00721BCB" w:rsidRPr="004267A5">
        <w:t xml:space="preserve"> help </w:t>
      </w:r>
      <w:r w:rsidR="00925B54" w:rsidRPr="004267A5">
        <w:t xml:space="preserve">to maintain the health of the local </w:t>
      </w:r>
      <w:r w:rsidR="00721BCB" w:rsidRPr="004267A5">
        <w:t xml:space="preserve">ecosystem and </w:t>
      </w:r>
      <w:r w:rsidR="00D92403" w:rsidRPr="004267A5">
        <w:t>enhance biodiversity.</w:t>
      </w:r>
      <w:r w:rsidR="00406236" w:rsidRPr="004267A5">
        <w:t xml:space="preserve"> Rather than just planting grass, a variety of vegetation </w:t>
      </w:r>
      <w:r w:rsidR="003F56A9" w:rsidRPr="004267A5">
        <w:t xml:space="preserve">can create </w:t>
      </w:r>
      <w:r w:rsidR="00AF4948" w:rsidRPr="004267A5">
        <w:t xml:space="preserve">a meadow-type </w:t>
      </w:r>
      <w:r w:rsidR="003F56A9" w:rsidRPr="004267A5">
        <w:t xml:space="preserve">environment where </w:t>
      </w:r>
      <w:r w:rsidR="009F444A" w:rsidRPr="004267A5">
        <w:t>natural pollination is encouraged.</w:t>
      </w:r>
    </w:p>
    <w:p w14:paraId="1A2DEB89" w14:textId="38C43BBF" w:rsidR="0047141F" w:rsidRDefault="0047141F" w:rsidP="001F6E41">
      <w:r w:rsidRPr="004267A5">
        <w:t xml:space="preserve">Interestingly, despite the heat emanating from the panels, the area beneath the panels is cooler as it is shaded from the sun, meaning that the soil has more moisture which fosters the growth of vegetation. </w:t>
      </w:r>
      <w:r w:rsidR="004267A5" w:rsidRPr="004267A5">
        <w:t>Thus,</w:t>
      </w:r>
      <w:r w:rsidRPr="004267A5">
        <w:t xml:space="preserve"> it can be said that a micro-climate does develop within the PV plant and biodiversity is possible.</w:t>
      </w:r>
    </w:p>
    <w:p w14:paraId="6834CF4E" w14:textId="70BE8AAF" w:rsidR="00B07E62" w:rsidRPr="00B07E62" w:rsidRDefault="00B07E62" w:rsidP="001F6E41">
      <w:pPr>
        <w:rPr>
          <w:b/>
          <w:bCs/>
        </w:rPr>
      </w:pPr>
      <w:r w:rsidRPr="00B07E62">
        <w:rPr>
          <w:b/>
          <w:bCs/>
        </w:rPr>
        <w:t>Construction impacts</w:t>
      </w:r>
    </w:p>
    <w:p w14:paraId="7C364CBD" w14:textId="20ADF561" w:rsidR="0095013C" w:rsidRDefault="00C67C1B" w:rsidP="0095013C">
      <w:r>
        <w:t xml:space="preserve">“Most </w:t>
      </w:r>
      <w:r w:rsidR="00E61D6B">
        <w:t xml:space="preserve">of the </w:t>
      </w:r>
      <w:r>
        <w:t xml:space="preserve">impact is </w:t>
      </w:r>
      <w:r w:rsidR="00E61D6B">
        <w:t>in fact during the c</w:t>
      </w:r>
      <w:r w:rsidR="0095013C">
        <w:t>onstruction stage</w:t>
      </w:r>
      <w:r w:rsidR="00E61D6B">
        <w:t xml:space="preserve">, </w:t>
      </w:r>
      <w:r w:rsidR="006A4754">
        <w:t>and there are many opportunities to mitigate this impact,” explained</w:t>
      </w:r>
      <w:r w:rsidR="005C6598">
        <w:t xml:space="preserve"> </w:t>
      </w:r>
      <w:r w:rsidR="005C6598" w:rsidRPr="00C12E79">
        <w:t>Meneghelli</w:t>
      </w:r>
      <w:r w:rsidR="006A4754">
        <w:t>. “Keeping excavation to a minimum</w:t>
      </w:r>
      <w:r w:rsidR="00FA525E">
        <w:t xml:space="preserve"> is a good start, </w:t>
      </w:r>
      <w:r w:rsidR="002B5510">
        <w:t>as well as any changes to the topography</w:t>
      </w:r>
      <w:r w:rsidR="00774D11">
        <w:t xml:space="preserve">; this is usually </w:t>
      </w:r>
      <w:r w:rsidR="00491A3A">
        <w:t xml:space="preserve">quite easily </w:t>
      </w:r>
      <w:r w:rsidR="00674C26">
        <w:t xml:space="preserve">manageable, as solar panel installation </w:t>
      </w:r>
      <w:r w:rsidR="00491A3A">
        <w:t xml:space="preserve">generally </w:t>
      </w:r>
      <w:r w:rsidR="00674C26">
        <w:t xml:space="preserve">does not require </w:t>
      </w:r>
      <w:r w:rsidR="004D06D1">
        <w:t>earthworks or terracing.”</w:t>
      </w:r>
    </w:p>
    <w:p w14:paraId="76A83D39" w14:textId="66AD5B7D" w:rsidR="00306C84" w:rsidRDefault="004D06D1" w:rsidP="0095013C">
      <w:r>
        <w:lastRenderedPageBreak/>
        <w:t xml:space="preserve">Construction can also be conducted in stages, to </w:t>
      </w:r>
      <w:r w:rsidR="007F5068">
        <w:t xml:space="preserve">limit the extent of areas being disturbed </w:t>
      </w:r>
      <w:r w:rsidR="00E15BB7">
        <w:t xml:space="preserve">at any one time </w:t>
      </w:r>
      <w:r w:rsidR="007F5068">
        <w:t xml:space="preserve">– as </w:t>
      </w:r>
      <w:r w:rsidR="00F87153">
        <w:t xml:space="preserve">soil </w:t>
      </w:r>
      <w:r w:rsidR="00306C84">
        <w:t xml:space="preserve">erosion </w:t>
      </w:r>
      <w:r w:rsidR="007F5068">
        <w:t xml:space="preserve">has a direct effect on water quality. </w:t>
      </w:r>
      <w:r w:rsidR="00306C84">
        <w:t>Sediment control traps can be established to</w:t>
      </w:r>
      <w:r w:rsidR="000C746D">
        <w:t xml:space="preserve"> help</w:t>
      </w:r>
      <w:r w:rsidR="00306C84">
        <w:t xml:space="preserve"> reduce </w:t>
      </w:r>
      <w:r w:rsidR="000C746D">
        <w:t>erosion</w:t>
      </w:r>
      <w:r w:rsidR="00F87153">
        <w:t>.</w:t>
      </w:r>
    </w:p>
    <w:p w14:paraId="21832852" w14:textId="31F67F89" w:rsidR="00A44DD0" w:rsidRDefault="00A44DD0" w:rsidP="001F6E41">
      <w:r>
        <w:t xml:space="preserve">While </w:t>
      </w:r>
      <w:r w:rsidR="00A4107D">
        <w:t xml:space="preserve">South Africa </w:t>
      </w:r>
      <w:r w:rsidR="00427C27">
        <w:t>has</w:t>
      </w:r>
      <w:r>
        <w:t xml:space="preserve"> no established practice </w:t>
      </w:r>
      <w:r w:rsidR="00427C27">
        <w:t xml:space="preserve">yet </w:t>
      </w:r>
      <w:r>
        <w:t>on</w:t>
      </w:r>
      <w:r w:rsidR="00A4107D">
        <w:t xml:space="preserve"> stormwater management</w:t>
      </w:r>
      <w:r>
        <w:t xml:space="preserve"> in</w:t>
      </w:r>
      <w:r w:rsidR="00856252">
        <w:t xml:space="preserve"> solar farms</w:t>
      </w:r>
      <w:r>
        <w:t>, the United States has made progress in developing guidelines in certain states.</w:t>
      </w:r>
      <w:r w:rsidR="008D7643">
        <w:t xml:space="preserve"> These frameworks encourage the use of the LID approach. </w:t>
      </w:r>
    </w:p>
    <w:p w14:paraId="501E5D22" w14:textId="6CD4AF4F" w:rsidR="00895B17" w:rsidRDefault="007F4622" w:rsidP="001F6E41">
      <w:r>
        <w:t>“</w:t>
      </w:r>
      <w:r w:rsidR="00250C43">
        <w:t>As local practitioners</w:t>
      </w:r>
      <w:r w:rsidR="00E15BB7">
        <w:t xml:space="preserve"> in this country</w:t>
      </w:r>
      <w:r w:rsidR="00250C43">
        <w:t xml:space="preserve">, we have </w:t>
      </w:r>
      <w:r w:rsidR="00200720">
        <w:t xml:space="preserve">developed </w:t>
      </w:r>
      <w:r w:rsidR="00250C43">
        <w:t xml:space="preserve">sustainable </w:t>
      </w:r>
      <w:r w:rsidR="00200720">
        <w:t xml:space="preserve">drainage systems </w:t>
      </w:r>
      <w:r w:rsidR="00250C43">
        <w:t>for the urban environment</w:t>
      </w:r>
      <w:r w:rsidR="00200720">
        <w:t xml:space="preserve"> – and this </w:t>
      </w:r>
      <w:r w:rsidR="006433A2">
        <w:t xml:space="preserve">approach </w:t>
      </w:r>
      <w:r w:rsidR="00200720">
        <w:t xml:space="preserve">could be valuably extended to the renewable </w:t>
      </w:r>
      <w:r w:rsidR="004661F1">
        <w:t>energy space,” she argued. “Th</w:t>
      </w:r>
      <w:r w:rsidR="00846D29">
        <w:t xml:space="preserve">e need for </w:t>
      </w:r>
      <w:r w:rsidR="001F7FF3">
        <w:t xml:space="preserve">LIP </w:t>
      </w:r>
      <w:r w:rsidR="00846D29">
        <w:t xml:space="preserve">guidelines is becoming more pressing as </w:t>
      </w:r>
      <w:r w:rsidR="00242DF5">
        <w:t xml:space="preserve">there are likely to be many </w:t>
      </w:r>
      <w:r w:rsidR="00846D29">
        <w:t xml:space="preserve">more of these </w:t>
      </w:r>
      <w:r w:rsidR="006433A2">
        <w:t xml:space="preserve">renewable </w:t>
      </w:r>
      <w:r w:rsidR="00846D29">
        <w:t>projects in</w:t>
      </w:r>
      <w:r w:rsidR="00242DF5">
        <w:t xml:space="preserve"> </w:t>
      </w:r>
      <w:r w:rsidR="006433A2">
        <w:t xml:space="preserve">South Africa in </w:t>
      </w:r>
      <w:r w:rsidR="00242DF5">
        <w:t>the near future.”</w:t>
      </w:r>
    </w:p>
    <w:p w14:paraId="3261B68B" w14:textId="0645586D" w:rsidR="00200720" w:rsidRPr="00FA3330" w:rsidRDefault="00FA3330" w:rsidP="001F6E41">
      <w:pPr>
        <w:rPr>
          <w:b/>
          <w:bCs/>
        </w:rPr>
      </w:pPr>
      <w:r w:rsidRPr="00FA3330">
        <w:rPr>
          <w:b/>
          <w:bCs/>
        </w:rPr>
        <w:t>Wind farms</w:t>
      </w:r>
    </w:p>
    <w:p w14:paraId="7BE2420F" w14:textId="6B230D08" w:rsidR="00C62DB7" w:rsidRDefault="008B2E05" w:rsidP="001F6E41">
      <w:r>
        <w:t>While wind farms</w:t>
      </w:r>
      <w:r w:rsidR="00325890">
        <w:t xml:space="preserve"> create a relatively limited impervious surface – amounting to </w:t>
      </w:r>
      <w:r w:rsidR="00654B1D">
        <w:t xml:space="preserve">only </w:t>
      </w:r>
      <w:r w:rsidR="00325890">
        <w:t xml:space="preserve">about </w:t>
      </w:r>
      <w:r w:rsidR="00654B1D">
        <w:t xml:space="preserve">2% of the project site – there are still some ways to optimise </w:t>
      </w:r>
      <w:r w:rsidR="000F7D5E">
        <w:t>stormwater management</w:t>
      </w:r>
      <w:r w:rsidR="006433A2">
        <w:t xml:space="preserve">, she said. </w:t>
      </w:r>
      <w:r w:rsidR="001B7C73">
        <w:t xml:space="preserve">Again, </w:t>
      </w:r>
      <w:r w:rsidR="00556545">
        <w:t xml:space="preserve">most </w:t>
      </w:r>
      <w:r w:rsidR="006433A2">
        <w:t xml:space="preserve">of the </w:t>
      </w:r>
      <w:r w:rsidR="00556545">
        <w:t xml:space="preserve">impact is experienced during </w:t>
      </w:r>
      <w:r w:rsidR="001B7C73">
        <w:t>the construction stage</w:t>
      </w:r>
      <w:r w:rsidR="00556545">
        <w:t>, when there is considerable soil disturbance</w:t>
      </w:r>
      <w:r w:rsidR="007D1659">
        <w:t xml:space="preserve"> for elements such as </w:t>
      </w:r>
      <w:r w:rsidR="00556545">
        <w:t>deep</w:t>
      </w:r>
      <w:r w:rsidR="007D1659">
        <w:t xml:space="preserve"> foundations and </w:t>
      </w:r>
      <w:r w:rsidR="00D9092E">
        <w:t xml:space="preserve">numerous hardstands. </w:t>
      </w:r>
    </w:p>
    <w:p w14:paraId="294AA8BF" w14:textId="4A5E2CE5" w:rsidR="00993543" w:rsidRDefault="00E21A0B" w:rsidP="001F6E41">
      <w:r>
        <w:t xml:space="preserve">“It </w:t>
      </w:r>
      <w:r w:rsidR="0070229C">
        <w:t>is advisable to create erosion protection measures around the large concrete base of the wind turbine</w:t>
      </w:r>
      <w:r w:rsidR="002E76BC">
        <w:t xml:space="preserve"> towers</w:t>
      </w:r>
      <w:r w:rsidR="008D797D">
        <w:t xml:space="preserve">,” </w:t>
      </w:r>
      <w:r w:rsidR="00060FAF">
        <w:t>she</w:t>
      </w:r>
      <w:r w:rsidR="008D797D">
        <w:t xml:space="preserve"> explained. “Bu</w:t>
      </w:r>
      <w:r w:rsidR="002E76BC">
        <w:t xml:space="preserve">rying the tower foundation </w:t>
      </w:r>
      <w:r w:rsidR="00251150">
        <w:t xml:space="preserve">below ground level will also allow </w:t>
      </w:r>
      <w:r w:rsidR="00311692">
        <w:t xml:space="preserve">a layer of topsoil to be placed over the concrete, </w:t>
      </w:r>
      <w:r w:rsidR="00993543">
        <w:t>and then revegetated to ensure better infiltration of stormwater.”</w:t>
      </w:r>
    </w:p>
    <w:p w14:paraId="15118DF3" w14:textId="19F30AC3" w:rsidR="00445A1C" w:rsidRPr="004820DA" w:rsidRDefault="005C6598" w:rsidP="00445A1C">
      <w:pPr>
        <w:rPr>
          <w:b/>
          <w:bCs/>
        </w:rPr>
      </w:pPr>
      <w:r w:rsidRPr="004820DA">
        <w:rPr>
          <w:b/>
          <w:bCs/>
        </w:rPr>
        <w:t>SRK’s approach</w:t>
      </w:r>
    </w:p>
    <w:p w14:paraId="20B4AB48" w14:textId="38592C55" w:rsidR="00993543" w:rsidRDefault="0047176B" w:rsidP="00445A1C">
      <w:r>
        <w:t xml:space="preserve">Among the steps </w:t>
      </w:r>
      <w:r w:rsidR="00596213">
        <w:t xml:space="preserve">through which </w:t>
      </w:r>
      <w:r>
        <w:t xml:space="preserve">SRK </w:t>
      </w:r>
      <w:r w:rsidR="00596213">
        <w:t xml:space="preserve">would typically </w:t>
      </w:r>
      <w:r>
        <w:t>approach</w:t>
      </w:r>
      <w:r w:rsidR="00596213">
        <w:t xml:space="preserve"> </w:t>
      </w:r>
      <w:r w:rsidR="004820DA">
        <w:t xml:space="preserve">this type of project, she </w:t>
      </w:r>
      <w:r w:rsidR="006C0EF7">
        <w:t>said</w:t>
      </w:r>
      <w:r>
        <w:t xml:space="preserve">, would </w:t>
      </w:r>
      <w:r w:rsidR="00596213">
        <w:t xml:space="preserve">be a site </w:t>
      </w:r>
      <w:r w:rsidR="00445A1C">
        <w:t xml:space="preserve">visit to assess </w:t>
      </w:r>
      <w:r w:rsidR="00596213">
        <w:t xml:space="preserve">the </w:t>
      </w:r>
      <w:r w:rsidR="00445A1C">
        <w:t>soil, vegetation, surface water features</w:t>
      </w:r>
      <w:r w:rsidR="00596213">
        <w:t xml:space="preserve"> and </w:t>
      </w:r>
      <w:r w:rsidR="00445A1C">
        <w:t>existing infrastructure</w:t>
      </w:r>
      <w:r w:rsidR="00596213">
        <w:t xml:space="preserve"> – followed by a h</w:t>
      </w:r>
      <w:r w:rsidR="00445A1C">
        <w:t>ydrological assessment</w:t>
      </w:r>
      <w:r w:rsidR="00596213">
        <w:t>. The layout of the</w:t>
      </w:r>
      <w:r w:rsidR="00445A1C">
        <w:t xml:space="preserve"> site and </w:t>
      </w:r>
      <w:r w:rsidR="00596213">
        <w:t xml:space="preserve">the </w:t>
      </w:r>
      <w:r w:rsidR="00445A1C">
        <w:t xml:space="preserve">positioning of PV panels </w:t>
      </w:r>
      <w:r w:rsidR="00A83B07">
        <w:t xml:space="preserve">or </w:t>
      </w:r>
      <w:r w:rsidR="00445A1C">
        <w:t xml:space="preserve">wind turbines </w:t>
      </w:r>
      <w:r w:rsidR="00A83B07">
        <w:t xml:space="preserve">would be assessed, along with their </w:t>
      </w:r>
      <w:r w:rsidR="00445A1C">
        <w:t>supporting infrastructure</w:t>
      </w:r>
      <w:r w:rsidR="00A83B07">
        <w:t xml:space="preserve">. </w:t>
      </w:r>
      <w:r w:rsidR="00D83CFA">
        <w:t xml:space="preserve">This </w:t>
      </w:r>
      <w:r w:rsidR="00784AE9">
        <w:t>would confirm how well</w:t>
      </w:r>
      <w:r w:rsidR="00445A1C">
        <w:t xml:space="preserve"> positioned </w:t>
      </w:r>
      <w:r w:rsidR="00784AE9">
        <w:t xml:space="preserve">the site was </w:t>
      </w:r>
      <w:r w:rsidR="000C76D3">
        <w:t xml:space="preserve">for the </w:t>
      </w:r>
      <w:r w:rsidR="00C207CC">
        <w:t>appl</w:t>
      </w:r>
      <w:r w:rsidR="000C76D3">
        <w:t xml:space="preserve">ication of </w:t>
      </w:r>
      <w:r w:rsidR="00445A1C">
        <w:t xml:space="preserve">LID </w:t>
      </w:r>
      <w:r w:rsidR="00C207CC">
        <w:t xml:space="preserve">principles </w:t>
      </w:r>
      <w:r w:rsidR="000C76D3">
        <w:t>in</w:t>
      </w:r>
      <w:r w:rsidR="00C207CC">
        <w:t xml:space="preserve"> </w:t>
      </w:r>
      <w:r w:rsidR="007806BB">
        <w:t>the project’s stormwater management.</w:t>
      </w:r>
    </w:p>
    <w:p w14:paraId="37DD0827" w14:textId="77777777" w:rsidR="00060FAF" w:rsidRDefault="00060FAF" w:rsidP="001F6E41"/>
    <w:p w14:paraId="3B295418" w14:textId="77777777" w:rsidR="00060FAF" w:rsidRDefault="00060FAF" w:rsidP="001F6E41"/>
    <w:p w14:paraId="018008EF" w14:textId="501DF139" w:rsidR="00C744DB" w:rsidRPr="002C35FC" w:rsidRDefault="00B07E62" w:rsidP="001F6E41">
      <w:pPr>
        <w:rPr>
          <w:i/>
          <w:iCs/>
        </w:rPr>
      </w:pPr>
      <w:r w:rsidRPr="002C35FC">
        <w:rPr>
          <w:i/>
          <w:iCs/>
        </w:rPr>
        <w:t>[sidebar 1</w:t>
      </w:r>
      <w:r w:rsidR="002C35FC" w:rsidRPr="002C35FC">
        <w:rPr>
          <w:i/>
          <w:iCs/>
        </w:rPr>
        <w:t>]</w:t>
      </w:r>
    </w:p>
    <w:p w14:paraId="7F390E20" w14:textId="758132DD" w:rsidR="00210939" w:rsidRPr="00602660" w:rsidRDefault="001103F7" w:rsidP="001F6E41">
      <w:pPr>
        <w:rPr>
          <w:b/>
          <w:bCs/>
        </w:rPr>
      </w:pPr>
      <w:r w:rsidRPr="00602660">
        <w:rPr>
          <w:b/>
          <w:bCs/>
        </w:rPr>
        <w:t>Lessons learnt</w:t>
      </w:r>
      <w:r w:rsidR="00FD6E37">
        <w:rPr>
          <w:b/>
          <w:bCs/>
        </w:rPr>
        <w:t xml:space="preserve"> </w:t>
      </w:r>
      <w:r w:rsidR="007A691B">
        <w:rPr>
          <w:b/>
          <w:bCs/>
        </w:rPr>
        <w:t xml:space="preserve">on </w:t>
      </w:r>
      <w:r w:rsidR="00FD6E37">
        <w:rPr>
          <w:b/>
          <w:bCs/>
        </w:rPr>
        <w:t>renewable projects</w:t>
      </w:r>
    </w:p>
    <w:p w14:paraId="0CCCFF55" w14:textId="2217F3D0" w:rsidR="00FD6E37" w:rsidRDefault="000C76D3" w:rsidP="00142648">
      <w:pPr>
        <w:pStyle w:val="ListParagraph"/>
        <w:numPr>
          <w:ilvl w:val="0"/>
          <w:numId w:val="1"/>
        </w:numPr>
      </w:pPr>
      <w:r>
        <w:t xml:space="preserve">On solar </w:t>
      </w:r>
      <w:r w:rsidR="00B954EA">
        <w:t>farms using photovoltaic</w:t>
      </w:r>
      <w:r w:rsidR="00B34A59">
        <w:t xml:space="preserve"> (PV)</w:t>
      </w:r>
      <w:r w:rsidR="00B954EA">
        <w:t xml:space="preserve"> arrays, e</w:t>
      </w:r>
      <w:r w:rsidR="00FD6E37">
        <w:t>rosion control is required along the drip</w:t>
      </w:r>
      <w:r w:rsidR="007A691B">
        <w:t>-</w:t>
      </w:r>
      <w:r w:rsidR="00FD6E37">
        <w:t>line of panels.</w:t>
      </w:r>
    </w:p>
    <w:p w14:paraId="2F6C10BC" w14:textId="0BF14121" w:rsidR="00FD6E37" w:rsidRDefault="00AF7F0F" w:rsidP="00142648">
      <w:pPr>
        <w:pStyle w:val="ListParagraph"/>
        <w:numPr>
          <w:ilvl w:val="0"/>
          <w:numId w:val="1"/>
        </w:numPr>
      </w:pPr>
      <w:r>
        <w:t>Erosion</w:t>
      </w:r>
      <w:r w:rsidR="0044598B">
        <w:t xml:space="preserve"> and </w:t>
      </w:r>
      <w:r>
        <w:t xml:space="preserve">sediment transport </w:t>
      </w:r>
      <w:r w:rsidR="0044598B">
        <w:t xml:space="preserve">– as well as </w:t>
      </w:r>
      <w:r>
        <w:t xml:space="preserve">increased frequency and intensity of runoff </w:t>
      </w:r>
      <w:r w:rsidR="0044598B">
        <w:t>–</w:t>
      </w:r>
      <w:r w:rsidR="00B34A59">
        <w:t xml:space="preserve"> can occur if </w:t>
      </w:r>
      <w:r w:rsidR="00FD6E37">
        <w:t xml:space="preserve">vegetation </w:t>
      </w:r>
      <w:r w:rsidR="0044598B">
        <w:t xml:space="preserve">is not re-established </w:t>
      </w:r>
      <w:r w:rsidR="00FD6E37">
        <w:t xml:space="preserve">under PV panels </w:t>
      </w:r>
      <w:r w:rsidR="0044598B">
        <w:t xml:space="preserve">or over foundations of </w:t>
      </w:r>
      <w:r w:rsidR="00FD6E37">
        <w:t>wind turbines</w:t>
      </w:r>
      <w:r w:rsidR="006B0838">
        <w:t>.</w:t>
      </w:r>
      <w:r w:rsidR="00FD6E37">
        <w:t xml:space="preserve"> </w:t>
      </w:r>
    </w:p>
    <w:p w14:paraId="5FCAC041" w14:textId="78E3F2B0" w:rsidR="00FD6E37" w:rsidRDefault="006B0838" w:rsidP="00142648">
      <w:pPr>
        <w:pStyle w:val="ListParagraph"/>
        <w:numPr>
          <w:ilvl w:val="0"/>
          <w:numId w:val="1"/>
        </w:numPr>
      </w:pPr>
      <w:r>
        <w:t xml:space="preserve">Intercepting stormwater at source through facilitating better infiltration is </w:t>
      </w:r>
      <w:r w:rsidR="00876C00">
        <w:t>an important way to av</w:t>
      </w:r>
      <w:r w:rsidR="00FD6E37">
        <w:t>oid</w:t>
      </w:r>
      <w:r w:rsidR="00876C00">
        <w:t xml:space="preserve"> </w:t>
      </w:r>
      <w:r w:rsidR="00FD6E37">
        <w:t>the concentration of run</w:t>
      </w:r>
      <w:r w:rsidR="00876C00">
        <w:t>-</w:t>
      </w:r>
      <w:r w:rsidR="00FD6E37">
        <w:t>off flows</w:t>
      </w:r>
      <w:r w:rsidR="00876C00">
        <w:t>.</w:t>
      </w:r>
    </w:p>
    <w:p w14:paraId="32D8C63D" w14:textId="4440DD17" w:rsidR="00602660" w:rsidRDefault="00FD6E37" w:rsidP="00142648">
      <w:pPr>
        <w:pStyle w:val="ListParagraph"/>
        <w:numPr>
          <w:ilvl w:val="0"/>
          <w:numId w:val="1"/>
        </w:numPr>
      </w:pPr>
      <w:r>
        <w:t xml:space="preserve">LID is readily applied to renewable energy facilities and should guide stormwater management strategies for these sites. </w:t>
      </w:r>
      <w:r w:rsidR="00D56E5B">
        <w:t>Although there are c</w:t>
      </w:r>
      <w:r>
        <w:t>urrently no guidelines</w:t>
      </w:r>
      <w:r w:rsidR="00D56E5B">
        <w:t xml:space="preserve"> stipulated in regulations, </w:t>
      </w:r>
      <w:r>
        <w:t xml:space="preserve">this approach will </w:t>
      </w:r>
      <w:r w:rsidR="00142648">
        <w:t xml:space="preserve">help to prevent </w:t>
      </w:r>
      <w:r>
        <w:t>significant negative environmental impacts by these facilities.</w:t>
      </w:r>
    </w:p>
    <w:p w14:paraId="0113FF3C" w14:textId="77777777" w:rsidR="00FD6E37" w:rsidRDefault="00FD6E37" w:rsidP="001F6E41"/>
    <w:p w14:paraId="2AFD5823" w14:textId="725640B3" w:rsidR="001103F7" w:rsidRPr="002C35FC" w:rsidRDefault="00895B17" w:rsidP="001F6E41">
      <w:pPr>
        <w:rPr>
          <w:i/>
          <w:iCs/>
        </w:rPr>
      </w:pPr>
      <w:r w:rsidRPr="002C35FC">
        <w:rPr>
          <w:i/>
          <w:iCs/>
        </w:rPr>
        <w:t>[sidebar</w:t>
      </w:r>
      <w:r w:rsidR="002C35FC" w:rsidRPr="002C35FC">
        <w:rPr>
          <w:i/>
          <w:iCs/>
        </w:rPr>
        <w:t xml:space="preserve"> 2</w:t>
      </w:r>
      <w:r w:rsidRPr="002C35FC">
        <w:rPr>
          <w:i/>
          <w:iCs/>
        </w:rPr>
        <w:t>]</w:t>
      </w:r>
    </w:p>
    <w:p w14:paraId="16CB178E" w14:textId="280351ED" w:rsidR="00895B17" w:rsidRPr="00862707" w:rsidRDefault="00862707" w:rsidP="001F6E41">
      <w:pPr>
        <w:rPr>
          <w:b/>
          <w:bCs/>
        </w:rPr>
      </w:pPr>
      <w:r w:rsidRPr="00862707">
        <w:rPr>
          <w:b/>
          <w:bCs/>
        </w:rPr>
        <w:t>What and why of LID</w:t>
      </w:r>
    </w:p>
    <w:p w14:paraId="1B25E1F1" w14:textId="49CDA2C6" w:rsidR="008918F9" w:rsidRDefault="00862707" w:rsidP="00862707">
      <w:r>
        <w:t xml:space="preserve">Low impact design (LID) is the principle of developing a greenfields site </w:t>
      </w:r>
      <w:r w:rsidR="00932B42">
        <w:t xml:space="preserve">so </w:t>
      </w:r>
      <w:r>
        <w:t>that the</w:t>
      </w:r>
      <w:r w:rsidR="0027790B">
        <w:t xml:space="preserve">re </w:t>
      </w:r>
      <w:r w:rsidR="0033241F">
        <w:t xml:space="preserve">are </w:t>
      </w:r>
      <w:r>
        <w:t xml:space="preserve">minimal hydrological </w:t>
      </w:r>
      <w:r w:rsidR="0033241F">
        <w:t>changes</w:t>
      </w:r>
      <w:r w:rsidR="006D4034">
        <w:t xml:space="preserve"> caused by renewable projects</w:t>
      </w:r>
      <w:r w:rsidR="00091FAD">
        <w:t xml:space="preserve">. The approach aims </w:t>
      </w:r>
      <w:r w:rsidR="00AD2695">
        <w:t xml:space="preserve">to limit </w:t>
      </w:r>
      <w:r w:rsidR="00342BF8">
        <w:t>the frequency of run-off exceeding infiltration</w:t>
      </w:r>
      <w:r w:rsidR="00DF2E5D">
        <w:t>,</w:t>
      </w:r>
      <w:r w:rsidR="006D4034">
        <w:t xml:space="preserve"> for instance, as well as</w:t>
      </w:r>
      <w:r w:rsidR="00DF2E5D">
        <w:t xml:space="preserve"> to maintain permeability and to prevent </w:t>
      </w:r>
      <w:r w:rsidR="00EC437E">
        <w:t xml:space="preserve">erosion or sediment deposition from overland flow. </w:t>
      </w:r>
    </w:p>
    <w:p w14:paraId="42C2BFE3" w14:textId="5C7745A4" w:rsidR="008918F9" w:rsidRDefault="003C0389" w:rsidP="00103208">
      <w:r>
        <w:t>A key intervention is to maintain the gross infiltration rate of the sub-catchment</w:t>
      </w:r>
      <w:r w:rsidR="003D5A0A">
        <w:t xml:space="preserve">, by </w:t>
      </w:r>
      <w:r w:rsidR="003A2577">
        <w:t xml:space="preserve">retaining </w:t>
      </w:r>
      <w:r w:rsidR="00CF631C">
        <w:t>gentle</w:t>
      </w:r>
      <w:r w:rsidR="003A2577">
        <w:t xml:space="preserve"> </w:t>
      </w:r>
      <w:r w:rsidR="003D5A0A">
        <w:t>catchment slopes</w:t>
      </w:r>
      <w:r w:rsidR="00196F86">
        <w:t xml:space="preserve"> </w:t>
      </w:r>
      <w:r w:rsidR="00103208">
        <w:t xml:space="preserve">and by dissipating run-off rather than concentrating it. </w:t>
      </w:r>
      <w:r w:rsidR="00483034">
        <w:t xml:space="preserve">This approach </w:t>
      </w:r>
      <w:r w:rsidR="00103208">
        <w:t>eliminat</w:t>
      </w:r>
      <w:r w:rsidR="00483034">
        <w:t xml:space="preserve">es </w:t>
      </w:r>
      <w:r w:rsidR="00103208">
        <w:t>the need for hard infrastructure such as large drainage channels and energy dissipation structure</w:t>
      </w:r>
      <w:r w:rsidR="00483034">
        <w:t>s</w:t>
      </w:r>
      <w:r w:rsidR="008918F9">
        <w:t>.</w:t>
      </w:r>
    </w:p>
    <w:p w14:paraId="5F0078A9" w14:textId="66B78ED3" w:rsidR="00142648" w:rsidRDefault="00142648" w:rsidP="00103208"/>
    <w:p w14:paraId="2AEF2439" w14:textId="3E3CFDCA" w:rsidR="00CF631C" w:rsidRDefault="00CF631C" w:rsidP="00103208">
      <w:pPr>
        <w:rPr>
          <w:i/>
          <w:iCs/>
        </w:rPr>
      </w:pPr>
      <w:r w:rsidRPr="00CF631C">
        <w:rPr>
          <w:i/>
          <w:iCs/>
        </w:rPr>
        <w:t xml:space="preserve">Words: 920 </w:t>
      </w:r>
      <w:proofErr w:type="spellStart"/>
      <w:r w:rsidRPr="00CF631C">
        <w:rPr>
          <w:i/>
          <w:iCs/>
        </w:rPr>
        <w:t>approx</w:t>
      </w:r>
      <w:proofErr w:type="spellEnd"/>
    </w:p>
    <w:p w14:paraId="451D868D" w14:textId="77777777" w:rsidR="00323A6D" w:rsidRDefault="00323A6D" w:rsidP="00103208">
      <w:pPr>
        <w:rPr>
          <w:i/>
          <w:iCs/>
        </w:rPr>
      </w:pPr>
    </w:p>
    <w:p w14:paraId="70A45B53" w14:textId="4C110C9B" w:rsidR="009C683E" w:rsidRPr="00323A6D" w:rsidRDefault="00323A6D" w:rsidP="00103208">
      <w:pPr>
        <w:rPr>
          <w:b/>
          <w:bCs/>
        </w:rPr>
      </w:pPr>
      <w:r w:rsidRPr="00323A6D">
        <w:rPr>
          <w:b/>
          <w:bCs/>
        </w:rPr>
        <w:t>Images and captions</w:t>
      </w:r>
    </w:p>
    <w:p w14:paraId="17AFC2D1" w14:textId="1EA96638" w:rsidR="00323A6D" w:rsidRDefault="00323A6D" w:rsidP="00103208">
      <w:pPr>
        <w:rPr>
          <w:i/>
          <w:iCs/>
        </w:rPr>
      </w:pPr>
      <w:r>
        <w:rPr>
          <w:i/>
          <w:iCs/>
          <w:noProof/>
        </w:rPr>
        <w:drawing>
          <wp:inline distT="0" distB="0" distL="0" distR="0" wp14:anchorId="63C32C7C" wp14:editId="2B1E0DF2">
            <wp:extent cx="3999186" cy="2664647"/>
            <wp:effectExtent l="0" t="0" r="1905" b="2540"/>
            <wp:docPr id="24025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52537" name="Picture 240252537"/>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4981" cy="2675171"/>
                    </a:xfrm>
                    <a:prstGeom prst="rect">
                      <a:avLst/>
                    </a:prstGeom>
                  </pic:spPr>
                </pic:pic>
              </a:graphicData>
            </a:graphic>
          </wp:inline>
        </w:drawing>
      </w:r>
    </w:p>
    <w:p w14:paraId="010DD7FB" w14:textId="1EF7600E" w:rsidR="00323A6D" w:rsidRPr="00323A6D" w:rsidRDefault="00323A6D" w:rsidP="009C683E">
      <w:pPr>
        <w:spacing w:line="256" w:lineRule="auto"/>
        <w:rPr>
          <w:rFonts w:ascii="Calibri" w:eastAsia="Calibri" w:hAnsi="Calibri" w:cs="Times New Roman"/>
        </w:rPr>
      </w:pPr>
      <w:r w:rsidRPr="00323A6D">
        <w:rPr>
          <w:rFonts w:ascii="Calibri" w:eastAsia="Calibri" w:hAnsi="Calibri" w:cs="Times New Roman"/>
        </w:rPr>
        <w:t>Solar panels create a large impervious surface area that channels stormwater in a new way</w:t>
      </w:r>
    </w:p>
    <w:p w14:paraId="3609E949" w14:textId="77777777" w:rsidR="00323A6D" w:rsidRDefault="00323A6D" w:rsidP="009C683E">
      <w:pPr>
        <w:spacing w:line="256" w:lineRule="auto"/>
        <w:rPr>
          <w:rFonts w:ascii="Calibri" w:eastAsia="Calibri" w:hAnsi="Calibri" w:cs="Times New Roman"/>
          <w:b/>
          <w:bCs/>
          <w:i/>
          <w:iCs/>
        </w:rPr>
      </w:pPr>
    </w:p>
    <w:p w14:paraId="0D7CF125" w14:textId="4A9D6172" w:rsidR="00323A6D" w:rsidRDefault="00323A6D" w:rsidP="009C683E">
      <w:pPr>
        <w:spacing w:line="256" w:lineRule="auto"/>
        <w:rPr>
          <w:rFonts w:ascii="Calibri" w:eastAsia="Calibri" w:hAnsi="Calibri" w:cs="Times New Roman"/>
          <w:b/>
          <w:bCs/>
          <w:i/>
          <w:iCs/>
        </w:rPr>
      </w:pPr>
      <w:r>
        <w:rPr>
          <w:rFonts w:ascii="Calibri" w:eastAsia="Calibri" w:hAnsi="Calibri" w:cs="Times New Roman"/>
          <w:b/>
          <w:bCs/>
          <w:i/>
          <w:iCs/>
          <w:noProof/>
        </w:rPr>
        <w:lastRenderedPageBreak/>
        <w:drawing>
          <wp:inline distT="0" distB="0" distL="0" distR="0" wp14:anchorId="12B03FD0" wp14:editId="3DF3C673">
            <wp:extent cx="2407946" cy="2944172"/>
            <wp:effectExtent l="0" t="0" r="0" b="8890"/>
            <wp:docPr id="1583898453" name="Picture 2" descr="A person with brown hair wearing a whit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8453" name="Picture 2" descr="A person with brown hair wearing a white jacke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5888" cy="2990563"/>
                    </a:xfrm>
                    <a:prstGeom prst="rect">
                      <a:avLst/>
                    </a:prstGeom>
                  </pic:spPr>
                </pic:pic>
              </a:graphicData>
            </a:graphic>
          </wp:inline>
        </w:drawing>
      </w:r>
    </w:p>
    <w:p w14:paraId="6B3BE92A" w14:textId="2D09EDFE" w:rsidR="00323A6D" w:rsidRPr="00323A6D" w:rsidRDefault="00323A6D" w:rsidP="009C683E">
      <w:pPr>
        <w:spacing w:line="256" w:lineRule="auto"/>
        <w:rPr>
          <w:rFonts w:ascii="Calibri" w:eastAsia="Calibri" w:hAnsi="Calibri" w:cs="Times New Roman"/>
        </w:rPr>
      </w:pPr>
      <w:r w:rsidRPr="00323A6D">
        <w:rPr>
          <w:rFonts w:ascii="Calibri" w:eastAsia="Calibri" w:hAnsi="Calibri" w:cs="Times New Roman"/>
        </w:rPr>
        <w:t xml:space="preserve">Jennifer </w:t>
      </w:r>
      <w:proofErr w:type="spellStart"/>
      <w:r w:rsidRPr="00323A6D">
        <w:rPr>
          <w:rFonts w:ascii="Calibri" w:eastAsia="Calibri" w:hAnsi="Calibri" w:cs="Times New Roman"/>
        </w:rPr>
        <w:t>Meneghelli</w:t>
      </w:r>
      <w:proofErr w:type="spellEnd"/>
      <w:r w:rsidRPr="00323A6D">
        <w:rPr>
          <w:rFonts w:ascii="Calibri" w:eastAsia="Calibri" w:hAnsi="Calibri" w:cs="Times New Roman"/>
        </w:rPr>
        <w:t>, senior civil engineer at SRK Consulting</w:t>
      </w:r>
    </w:p>
    <w:p w14:paraId="0ACBF25B" w14:textId="77777777" w:rsidR="00323A6D" w:rsidRDefault="00323A6D" w:rsidP="009C683E">
      <w:pPr>
        <w:spacing w:line="256" w:lineRule="auto"/>
        <w:rPr>
          <w:rFonts w:ascii="Calibri" w:eastAsia="Calibri" w:hAnsi="Calibri" w:cs="Times New Roman"/>
          <w:b/>
          <w:bCs/>
          <w:i/>
          <w:iCs/>
        </w:rPr>
      </w:pPr>
    </w:p>
    <w:p w14:paraId="4ACF933E" w14:textId="70FBE6A3" w:rsidR="009C683E" w:rsidRPr="0082000A" w:rsidRDefault="009C683E" w:rsidP="009C683E">
      <w:pPr>
        <w:spacing w:line="256" w:lineRule="auto"/>
        <w:rPr>
          <w:rFonts w:ascii="Calibri" w:eastAsia="Calibri" w:hAnsi="Calibri" w:cs="Times New Roman"/>
          <w:b/>
          <w:bCs/>
          <w:i/>
          <w:iCs/>
        </w:rPr>
      </w:pPr>
      <w:r w:rsidRPr="0082000A">
        <w:rPr>
          <w:rFonts w:ascii="Calibri" w:eastAsia="Calibri" w:hAnsi="Calibri" w:cs="Times New Roman"/>
          <w:b/>
          <w:bCs/>
          <w:i/>
          <w:iCs/>
        </w:rPr>
        <w:t xml:space="preserve">About SRK </w:t>
      </w:r>
    </w:p>
    <w:p w14:paraId="18509DDF" w14:textId="77777777" w:rsidR="009C683E" w:rsidRPr="008C22D9" w:rsidRDefault="009C683E" w:rsidP="009C683E">
      <w:pPr>
        <w:spacing w:line="256" w:lineRule="auto"/>
        <w:rPr>
          <w:rFonts w:ascii="Calibri" w:eastAsia="Calibri" w:hAnsi="Calibri" w:cs="Times New Roman"/>
          <w:i/>
          <w:iCs/>
        </w:rPr>
      </w:pPr>
      <w:r w:rsidRPr="0082000A">
        <w:rPr>
          <w:rFonts w:ascii="Calibri" w:eastAsia="Calibri" w:hAnsi="Calibri" w:cs="Times New Roman"/>
          <w:i/>
          <w:iCs/>
        </w:rPr>
        <w:t>SRK is an independent, global network of over 45 consulting practices on six continents. Its experienced engineers and scientists work with clients in multi-disciplinary teams to deliver integrated, sustainable technical solutions across a range of sectors – mining, water, environment, infrastructure and energy. For more information, visit www.srk.co.za</w:t>
      </w:r>
    </w:p>
    <w:p w14:paraId="67637588" w14:textId="77777777" w:rsidR="009C683E" w:rsidRPr="00CF631C" w:rsidRDefault="009C683E" w:rsidP="00103208">
      <w:pPr>
        <w:rPr>
          <w:i/>
          <w:iCs/>
        </w:rPr>
      </w:pPr>
    </w:p>
    <w:sectPr w:rsidR="009C683E" w:rsidRPr="00CF6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8E5"/>
    <w:multiLevelType w:val="hybridMultilevel"/>
    <w:tmpl w:val="B21096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1766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B1"/>
    <w:rsid w:val="00013C6A"/>
    <w:rsid w:val="000148FE"/>
    <w:rsid w:val="0002035A"/>
    <w:rsid w:val="00033962"/>
    <w:rsid w:val="000368DB"/>
    <w:rsid w:val="00050BD7"/>
    <w:rsid w:val="000511C8"/>
    <w:rsid w:val="00060FAF"/>
    <w:rsid w:val="00091FAD"/>
    <w:rsid w:val="000C1A4B"/>
    <w:rsid w:val="000C746D"/>
    <w:rsid w:val="000C76D3"/>
    <w:rsid w:val="000C7A36"/>
    <w:rsid w:val="000F225A"/>
    <w:rsid w:val="000F7D5E"/>
    <w:rsid w:val="00103208"/>
    <w:rsid w:val="0010512F"/>
    <w:rsid w:val="001103F7"/>
    <w:rsid w:val="00135B5A"/>
    <w:rsid w:val="00142648"/>
    <w:rsid w:val="00165620"/>
    <w:rsid w:val="00165E60"/>
    <w:rsid w:val="0018102E"/>
    <w:rsid w:val="00196F86"/>
    <w:rsid w:val="001B7C73"/>
    <w:rsid w:val="001D291B"/>
    <w:rsid w:val="001E3AD7"/>
    <w:rsid w:val="001E6C36"/>
    <w:rsid w:val="001F6E41"/>
    <w:rsid w:val="001F7FF3"/>
    <w:rsid w:val="00200720"/>
    <w:rsid w:val="00207A33"/>
    <w:rsid w:val="00210939"/>
    <w:rsid w:val="00212C64"/>
    <w:rsid w:val="0022301F"/>
    <w:rsid w:val="00225948"/>
    <w:rsid w:val="0024296A"/>
    <w:rsid w:val="00242DF5"/>
    <w:rsid w:val="00250C43"/>
    <w:rsid w:val="00251150"/>
    <w:rsid w:val="0026294A"/>
    <w:rsid w:val="00272ABE"/>
    <w:rsid w:val="00272DD4"/>
    <w:rsid w:val="002775D8"/>
    <w:rsid w:val="0027790B"/>
    <w:rsid w:val="00283807"/>
    <w:rsid w:val="00283E52"/>
    <w:rsid w:val="002B2C98"/>
    <w:rsid w:val="002B5510"/>
    <w:rsid w:val="002B69EE"/>
    <w:rsid w:val="002C35FC"/>
    <w:rsid w:val="002D5D5A"/>
    <w:rsid w:val="002E76BC"/>
    <w:rsid w:val="002F2750"/>
    <w:rsid w:val="00306C84"/>
    <w:rsid w:val="00311692"/>
    <w:rsid w:val="00323A6D"/>
    <w:rsid w:val="00325890"/>
    <w:rsid w:val="0033241F"/>
    <w:rsid w:val="00332FDA"/>
    <w:rsid w:val="00342BF8"/>
    <w:rsid w:val="0036224F"/>
    <w:rsid w:val="00366F5D"/>
    <w:rsid w:val="0037403E"/>
    <w:rsid w:val="003861B0"/>
    <w:rsid w:val="00394809"/>
    <w:rsid w:val="0039773C"/>
    <w:rsid w:val="003A2577"/>
    <w:rsid w:val="003B416C"/>
    <w:rsid w:val="003B70E4"/>
    <w:rsid w:val="003C0389"/>
    <w:rsid w:val="003D5A0A"/>
    <w:rsid w:val="003D5B58"/>
    <w:rsid w:val="003F56A9"/>
    <w:rsid w:val="0040073E"/>
    <w:rsid w:val="00405028"/>
    <w:rsid w:val="00406236"/>
    <w:rsid w:val="00417BC4"/>
    <w:rsid w:val="004267A5"/>
    <w:rsid w:val="00427C27"/>
    <w:rsid w:val="0044598B"/>
    <w:rsid w:val="00445A1C"/>
    <w:rsid w:val="004661F1"/>
    <w:rsid w:val="0047141F"/>
    <w:rsid w:val="0047176B"/>
    <w:rsid w:val="004731C2"/>
    <w:rsid w:val="004762B3"/>
    <w:rsid w:val="0047796C"/>
    <w:rsid w:val="004820DA"/>
    <w:rsid w:val="00483034"/>
    <w:rsid w:val="00491A3A"/>
    <w:rsid w:val="004948EC"/>
    <w:rsid w:val="004974E8"/>
    <w:rsid w:val="004B03A5"/>
    <w:rsid w:val="004B394E"/>
    <w:rsid w:val="004C1655"/>
    <w:rsid w:val="004D06D1"/>
    <w:rsid w:val="004E39BE"/>
    <w:rsid w:val="004E3C8D"/>
    <w:rsid w:val="004F4C45"/>
    <w:rsid w:val="004F6A45"/>
    <w:rsid w:val="00505A70"/>
    <w:rsid w:val="00510020"/>
    <w:rsid w:val="00512DD9"/>
    <w:rsid w:val="00556545"/>
    <w:rsid w:val="00570C5A"/>
    <w:rsid w:val="0058388C"/>
    <w:rsid w:val="005847E8"/>
    <w:rsid w:val="00590F5F"/>
    <w:rsid w:val="00593A5E"/>
    <w:rsid w:val="00596213"/>
    <w:rsid w:val="005B589F"/>
    <w:rsid w:val="005C6598"/>
    <w:rsid w:val="005D0F76"/>
    <w:rsid w:val="005D130B"/>
    <w:rsid w:val="005D251C"/>
    <w:rsid w:val="005D2B04"/>
    <w:rsid w:val="00602660"/>
    <w:rsid w:val="006070C8"/>
    <w:rsid w:val="00614583"/>
    <w:rsid w:val="00615359"/>
    <w:rsid w:val="00621D54"/>
    <w:rsid w:val="006246B6"/>
    <w:rsid w:val="00627FFD"/>
    <w:rsid w:val="006433A2"/>
    <w:rsid w:val="00643735"/>
    <w:rsid w:val="006502D1"/>
    <w:rsid w:val="00654B1D"/>
    <w:rsid w:val="00674C26"/>
    <w:rsid w:val="006A4754"/>
    <w:rsid w:val="006B0838"/>
    <w:rsid w:val="006B46A7"/>
    <w:rsid w:val="006C0EF7"/>
    <w:rsid w:val="006D4034"/>
    <w:rsid w:val="006E0195"/>
    <w:rsid w:val="006E1366"/>
    <w:rsid w:val="007005DC"/>
    <w:rsid w:val="0070229C"/>
    <w:rsid w:val="00714D95"/>
    <w:rsid w:val="00721BCB"/>
    <w:rsid w:val="00723235"/>
    <w:rsid w:val="00774D11"/>
    <w:rsid w:val="007806BB"/>
    <w:rsid w:val="00784AE9"/>
    <w:rsid w:val="007A691B"/>
    <w:rsid w:val="007C4CA9"/>
    <w:rsid w:val="007D1659"/>
    <w:rsid w:val="007E6603"/>
    <w:rsid w:val="007F4622"/>
    <w:rsid w:val="007F5068"/>
    <w:rsid w:val="00803A0B"/>
    <w:rsid w:val="00824954"/>
    <w:rsid w:val="00846D29"/>
    <w:rsid w:val="00856252"/>
    <w:rsid w:val="00862707"/>
    <w:rsid w:val="008741DB"/>
    <w:rsid w:val="00876C00"/>
    <w:rsid w:val="008918F9"/>
    <w:rsid w:val="00895149"/>
    <w:rsid w:val="00895B17"/>
    <w:rsid w:val="008B2E05"/>
    <w:rsid w:val="008C3BC4"/>
    <w:rsid w:val="008D7643"/>
    <w:rsid w:val="008D797D"/>
    <w:rsid w:val="008F3DAD"/>
    <w:rsid w:val="008F784D"/>
    <w:rsid w:val="00900215"/>
    <w:rsid w:val="00925B54"/>
    <w:rsid w:val="00932B42"/>
    <w:rsid w:val="00944548"/>
    <w:rsid w:val="0095013C"/>
    <w:rsid w:val="00993543"/>
    <w:rsid w:val="009C0B60"/>
    <w:rsid w:val="009C683E"/>
    <w:rsid w:val="009D7876"/>
    <w:rsid w:val="009E01B1"/>
    <w:rsid w:val="009E4933"/>
    <w:rsid w:val="009F1654"/>
    <w:rsid w:val="009F444A"/>
    <w:rsid w:val="00A22773"/>
    <w:rsid w:val="00A32D97"/>
    <w:rsid w:val="00A4107D"/>
    <w:rsid w:val="00A44DD0"/>
    <w:rsid w:val="00A474C8"/>
    <w:rsid w:val="00A83B07"/>
    <w:rsid w:val="00A852C3"/>
    <w:rsid w:val="00AC3EFD"/>
    <w:rsid w:val="00AD2695"/>
    <w:rsid w:val="00AD43C9"/>
    <w:rsid w:val="00AE082A"/>
    <w:rsid w:val="00AE6A07"/>
    <w:rsid w:val="00AF4948"/>
    <w:rsid w:val="00AF7F0F"/>
    <w:rsid w:val="00B07E62"/>
    <w:rsid w:val="00B16EC6"/>
    <w:rsid w:val="00B34A59"/>
    <w:rsid w:val="00B4138E"/>
    <w:rsid w:val="00B42663"/>
    <w:rsid w:val="00B44F06"/>
    <w:rsid w:val="00B8534F"/>
    <w:rsid w:val="00B954EA"/>
    <w:rsid w:val="00B974CF"/>
    <w:rsid w:val="00BC42F0"/>
    <w:rsid w:val="00C12E79"/>
    <w:rsid w:val="00C13914"/>
    <w:rsid w:val="00C13E8B"/>
    <w:rsid w:val="00C17ECE"/>
    <w:rsid w:val="00C207CC"/>
    <w:rsid w:val="00C4056F"/>
    <w:rsid w:val="00C41C88"/>
    <w:rsid w:val="00C62DB7"/>
    <w:rsid w:val="00C65036"/>
    <w:rsid w:val="00C67C1B"/>
    <w:rsid w:val="00C744DB"/>
    <w:rsid w:val="00C9103B"/>
    <w:rsid w:val="00CA1D92"/>
    <w:rsid w:val="00CC0732"/>
    <w:rsid w:val="00CC5555"/>
    <w:rsid w:val="00CF3540"/>
    <w:rsid w:val="00CF631C"/>
    <w:rsid w:val="00D04F96"/>
    <w:rsid w:val="00D10A4F"/>
    <w:rsid w:val="00D35DC5"/>
    <w:rsid w:val="00D415F3"/>
    <w:rsid w:val="00D44E7A"/>
    <w:rsid w:val="00D4513C"/>
    <w:rsid w:val="00D5450C"/>
    <w:rsid w:val="00D56E5B"/>
    <w:rsid w:val="00D673E0"/>
    <w:rsid w:val="00D762B5"/>
    <w:rsid w:val="00D83CFA"/>
    <w:rsid w:val="00D871B2"/>
    <w:rsid w:val="00D9092E"/>
    <w:rsid w:val="00D92403"/>
    <w:rsid w:val="00DB3490"/>
    <w:rsid w:val="00DB614E"/>
    <w:rsid w:val="00DD31C0"/>
    <w:rsid w:val="00DD5338"/>
    <w:rsid w:val="00DE57E4"/>
    <w:rsid w:val="00DF2E5D"/>
    <w:rsid w:val="00DF5F5B"/>
    <w:rsid w:val="00E02045"/>
    <w:rsid w:val="00E15BB7"/>
    <w:rsid w:val="00E21A0B"/>
    <w:rsid w:val="00E23D4C"/>
    <w:rsid w:val="00E61D6B"/>
    <w:rsid w:val="00E80560"/>
    <w:rsid w:val="00E93317"/>
    <w:rsid w:val="00EB49C0"/>
    <w:rsid w:val="00EC437E"/>
    <w:rsid w:val="00ED48BF"/>
    <w:rsid w:val="00ED5A22"/>
    <w:rsid w:val="00EE0A80"/>
    <w:rsid w:val="00F17655"/>
    <w:rsid w:val="00F51452"/>
    <w:rsid w:val="00F53AE1"/>
    <w:rsid w:val="00F54715"/>
    <w:rsid w:val="00F64628"/>
    <w:rsid w:val="00F67170"/>
    <w:rsid w:val="00F822B0"/>
    <w:rsid w:val="00F87153"/>
    <w:rsid w:val="00FA3330"/>
    <w:rsid w:val="00FA525E"/>
    <w:rsid w:val="00FD6E37"/>
    <w:rsid w:val="00FD7E0C"/>
    <w:rsid w:val="00FF3258"/>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911C"/>
  <w15:chartTrackingRefBased/>
  <w15:docId w15:val="{31B528D6-F733-4F5D-8D5D-19DAF504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2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DD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2648"/>
    <w:pPr>
      <w:ind w:left="720"/>
      <w:contextualSpacing/>
    </w:pPr>
  </w:style>
  <w:style w:type="paragraph" w:styleId="Revision">
    <w:name w:val="Revision"/>
    <w:hidden/>
    <w:uiPriority w:val="99"/>
    <w:semiHidden/>
    <w:rsid w:val="00DD31C0"/>
    <w:pPr>
      <w:spacing w:after="0" w:line="240" w:lineRule="auto"/>
    </w:pPr>
  </w:style>
  <w:style w:type="character" w:styleId="CommentReference">
    <w:name w:val="annotation reference"/>
    <w:basedOn w:val="DefaultParagraphFont"/>
    <w:uiPriority w:val="99"/>
    <w:semiHidden/>
    <w:unhideWhenUsed/>
    <w:rsid w:val="00DD31C0"/>
    <w:rPr>
      <w:sz w:val="16"/>
      <w:szCs w:val="16"/>
    </w:rPr>
  </w:style>
  <w:style w:type="paragraph" w:styleId="CommentText">
    <w:name w:val="annotation text"/>
    <w:basedOn w:val="Normal"/>
    <w:link w:val="CommentTextChar"/>
    <w:uiPriority w:val="99"/>
    <w:semiHidden/>
    <w:unhideWhenUsed/>
    <w:rsid w:val="00DD31C0"/>
    <w:pPr>
      <w:spacing w:line="240" w:lineRule="auto"/>
    </w:pPr>
    <w:rPr>
      <w:sz w:val="20"/>
      <w:szCs w:val="20"/>
    </w:rPr>
  </w:style>
  <w:style w:type="character" w:customStyle="1" w:styleId="CommentTextChar">
    <w:name w:val="Comment Text Char"/>
    <w:basedOn w:val="DefaultParagraphFont"/>
    <w:link w:val="CommentText"/>
    <w:uiPriority w:val="99"/>
    <w:semiHidden/>
    <w:rsid w:val="00DD31C0"/>
    <w:rPr>
      <w:sz w:val="20"/>
      <w:szCs w:val="20"/>
    </w:rPr>
  </w:style>
  <w:style w:type="paragraph" w:styleId="CommentSubject">
    <w:name w:val="annotation subject"/>
    <w:basedOn w:val="CommentText"/>
    <w:next w:val="CommentText"/>
    <w:link w:val="CommentSubjectChar"/>
    <w:uiPriority w:val="99"/>
    <w:semiHidden/>
    <w:unhideWhenUsed/>
    <w:rsid w:val="00DD31C0"/>
    <w:rPr>
      <w:b/>
      <w:bCs/>
    </w:rPr>
  </w:style>
  <w:style w:type="character" w:customStyle="1" w:styleId="CommentSubjectChar">
    <w:name w:val="Comment Subject Char"/>
    <w:basedOn w:val="CommentTextChar"/>
    <w:link w:val="CommentSubject"/>
    <w:uiPriority w:val="99"/>
    <w:semiHidden/>
    <w:rsid w:val="00DD3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Crankshaw</dc:creator>
  <cp:keywords/>
  <dc:description/>
  <cp:lastModifiedBy>Trudi Schifter</cp:lastModifiedBy>
  <cp:revision>2</cp:revision>
  <dcterms:created xsi:type="dcterms:W3CDTF">2023-07-17T12:44:00Z</dcterms:created>
  <dcterms:modified xsi:type="dcterms:W3CDTF">2023-07-17T12:44:00Z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726eac7f22ff28fb8ae4f4f16344595dc477af77c6ed7d6d1dbe707ffc87265a</vt:lpwstr>
  </property>
</Properties>
</file>