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90C90" w14:textId="42BA003D" w:rsidR="00271693" w:rsidRDefault="0067219B" w:rsidP="00271693">
      <w:pPr>
        <w:pStyle w:val="PlainText"/>
        <w:rPr>
          <w:rFonts w:ascii="Times New Roman" w:hAnsi="Times New Roman" w:cs="Times New Roman"/>
        </w:rPr>
      </w:pPr>
      <w:r>
        <w:rPr>
          <w:rFonts w:ascii="Arial" w:hAnsi="Arial" w:cs="Arial"/>
          <w:b/>
          <w:bCs/>
          <w:caps/>
          <w:noProof/>
          <w:color w:val="5E5A58"/>
          <w:kern w:val="36"/>
          <w:sz w:val="72"/>
          <w:szCs w:val="72"/>
          <w:lang w:bidi="he-IL"/>
        </w:rPr>
        <w:drawing>
          <wp:anchor distT="0" distB="0" distL="114300" distR="114300" simplePos="0" relativeHeight="251659264" behindDoc="1" locked="0" layoutInCell="1" allowOverlap="1" wp14:anchorId="50C399F5" wp14:editId="74A7E9FE">
            <wp:simplePos x="0" y="0"/>
            <wp:positionH relativeFrom="column">
              <wp:posOffset>-35619</wp:posOffset>
            </wp:positionH>
            <wp:positionV relativeFrom="page">
              <wp:posOffset>318962</wp:posOffset>
            </wp:positionV>
            <wp:extent cx="1998345" cy="878840"/>
            <wp:effectExtent l="0" t="0" r="0" b="0"/>
            <wp:wrapTight wrapText="bothSides">
              <wp:wrapPolygon edited="0">
                <wp:start x="0" y="0"/>
                <wp:lineTo x="0" y="21225"/>
                <wp:lineTo x="21415" y="21225"/>
                <wp:lineTo x="21415" y="0"/>
                <wp:lineTo x="0" y="0"/>
              </wp:wrapPolygon>
            </wp:wrapTight>
            <wp:docPr id="2" name="Picture 4" descr="Description: Macintosh HD:Users:andrewlavin:Desktop:2015 aabg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cintosh HD:Users:andrewlavin:Desktop:2015 aabgu logo.jpg"/>
                    <pic:cNvPicPr>
                      <a:picLocks noChangeAspect="1" noChangeArrowheads="1"/>
                    </pic:cNvPicPr>
                  </pic:nvPicPr>
                  <pic:blipFill>
                    <a:blip r:embed="rId7" cstate="print"/>
                    <a:srcRect/>
                    <a:stretch>
                      <a:fillRect/>
                    </a:stretch>
                  </pic:blipFill>
                  <pic:spPr bwMode="auto">
                    <a:xfrm>
                      <a:off x="0" y="0"/>
                      <a:ext cx="1998345" cy="878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B035EF" w14:textId="5F3441B7" w:rsidR="00505775" w:rsidRDefault="00505775" w:rsidP="00505775">
      <w:pPr>
        <w:ind w:left="5040" w:firstLine="720"/>
        <w:rPr>
          <w:rFonts w:ascii="Arial" w:hAnsi="Arial" w:cs="Arial"/>
          <w:b/>
          <w:bCs/>
        </w:rPr>
      </w:pPr>
      <w:r>
        <w:rPr>
          <w:rFonts w:ascii="Arial" w:hAnsi="Arial" w:cs="Arial"/>
          <w:b/>
          <w:bCs/>
        </w:rPr>
        <w:t xml:space="preserve">  </w:t>
      </w:r>
    </w:p>
    <w:p w14:paraId="3D287376" w14:textId="414BC9A4" w:rsidR="00505775" w:rsidRPr="00FE1272" w:rsidRDefault="00505775" w:rsidP="00505775">
      <w:pPr>
        <w:tabs>
          <w:tab w:val="left" w:pos="1440"/>
        </w:tabs>
        <w:autoSpaceDE w:val="0"/>
        <w:autoSpaceDN w:val="0"/>
        <w:adjustRightInd w:val="0"/>
        <w:rPr>
          <w:rFonts w:ascii="Arial" w:hAnsi="Arial" w:cs="Arial"/>
          <w:b/>
        </w:rPr>
      </w:pPr>
      <w:r w:rsidRPr="00FE1272">
        <w:rPr>
          <w:rFonts w:ascii="Arial" w:hAnsi="Arial" w:cs="Arial"/>
          <w:b/>
        </w:rPr>
        <w:t xml:space="preserve">Contact:     </w:t>
      </w:r>
      <w:r w:rsidRPr="00FE1272">
        <w:rPr>
          <w:rFonts w:ascii="Arial" w:hAnsi="Arial" w:cs="Arial"/>
          <w:b/>
        </w:rPr>
        <w:tab/>
        <w:t>Andrew Lavin</w:t>
      </w:r>
    </w:p>
    <w:p w14:paraId="53E25DA4" w14:textId="77777777" w:rsidR="00505775" w:rsidRPr="00FE1272" w:rsidRDefault="00505775" w:rsidP="00505775">
      <w:pPr>
        <w:tabs>
          <w:tab w:val="left" w:pos="1440"/>
        </w:tabs>
        <w:autoSpaceDE w:val="0"/>
        <w:autoSpaceDN w:val="0"/>
        <w:adjustRightInd w:val="0"/>
        <w:rPr>
          <w:rFonts w:ascii="Arial" w:hAnsi="Arial" w:cs="Arial"/>
          <w:b/>
        </w:rPr>
      </w:pPr>
      <w:r w:rsidRPr="00FE1272">
        <w:rPr>
          <w:rFonts w:ascii="Arial" w:hAnsi="Arial" w:cs="Arial"/>
          <w:b/>
        </w:rPr>
        <w:t xml:space="preserve">                    </w:t>
      </w:r>
      <w:r w:rsidRPr="00FE1272">
        <w:rPr>
          <w:rFonts w:ascii="Arial" w:hAnsi="Arial" w:cs="Arial"/>
          <w:b/>
        </w:rPr>
        <w:tab/>
      </w:r>
      <w:bookmarkStart w:id="0" w:name="_Hlk20988890"/>
      <w:r w:rsidRPr="00FE1272">
        <w:rPr>
          <w:rFonts w:ascii="Arial" w:hAnsi="Arial" w:cs="Arial"/>
          <w:b/>
        </w:rPr>
        <w:t>A. Lavin Communications</w:t>
      </w:r>
    </w:p>
    <w:p w14:paraId="2E2F4C5F" w14:textId="77777777" w:rsidR="00505775" w:rsidRPr="00FE1272" w:rsidRDefault="00505775" w:rsidP="00505775">
      <w:pPr>
        <w:autoSpaceDE w:val="0"/>
        <w:autoSpaceDN w:val="0"/>
        <w:adjustRightInd w:val="0"/>
        <w:rPr>
          <w:rFonts w:ascii="Arial" w:hAnsi="Arial" w:cs="Arial"/>
          <w:b/>
        </w:rPr>
      </w:pPr>
      <w:r w:rsidRPr="00FE1272">
        <w:rPr>
          <w:rFonts w:ascii="Arial" w:hAnsi="Arial" w:cs="Arial"/>
          <w:b/>
        </w:rPr>
        <w:t xml:space="preserve">                   </w:t>
      </w:r>
      <w:r w:rsidRPr="00FE1272">
        <w:rPr>
          <w:rFonts w:ascii="Arial" w:hAnsi="Arial" w:cs="Arial"/>
          <w:b/>
        </w:rPr>
        <w:tab/>
        <w:t>516-944-4486</w:t>
      </w:r>
    </w:p>
    <w:p w14:paraId="6791B2A6" w14:textId="3B0DEC30" w:rsidR="00505775" w:rsidRPr="00FE1272" w:rsidRDefault="00505775" w:rsidP="00505775">
      <w:pPr>
        <w:shd w:val="clear" w:color="auto" w:fill="FFFFFF"/>
        <w:outlineLvl w:val="3"/>
        <w:rPr>
          <w:rStyle w:val="Hyperlink"/>
          <w:rFonts w:ascii="Arial" w:hAnsi="Arial" w:cs="Arial"/>
          <w:b/>
        </w:rPr>
      </w:pPr>
      <w:r w:rsidRPr="00FE1272">
        <w:rPr>
          <w:rFonts w:ascii="Arial" w:hAnsi="Arial" w:cs="Arial"/>
          <w:b/>
        </w:rPr>
        <w:t xml:space="preserve">       </w:t>
      </w:r>
      <w:r w:rsidRPr="00FE1272">
        <w:rPr>
          <w:rFonts w:ascii="Arial" w:hAnsi="Arial" w:cs="Arial"/>
          <w:b/>
        </w:rPr>
        <w:tab/>
        <w:t xml:space="preserve">       </w:t>
      </w:r>
      <w:r w:rsidRPr="00FE1272">
        <w:rPr>
          <w:rFonts w:ascii="Arial" w:hAnsi="Arial" w:cs="Arial"/>
          <w:b/>
        </w:rPr>
        <w:tab/>
      </w:r>
      <w:hyperlink r:id="rId8" w:history="1">
        <w:r w:rsidRPr="00FE1272">
          <w:rPr>
            <w:rStyle w:val="Hyperlink"/>
            <w:rFonts w:ascii="Arial" w:hAnsi="Arial" w:cs="Arial"/>
            <w:b/>
          </w:rPr>
          <w:t>alc@alavin.com</w:t>
        </w:r>
      </w:hyperlink>
    </w:p>
    <w:bookmarkEnd w:id="0"/>
    <w:p w14:paraId="50AD46F3" w14:textId="77777777" w:rsidR="00A50C04" w:rsidRPr="00FE1272" w:rsidRDefault="00A50C04">
      <w:pPr>
        <w:pStyle w:val="NormalWeb"/>
        <w:spacing w:before="0" w:beforeAutospacing="0" w:after="0" w:afterAutospacing="0"/>
        <w:rPr>
          <w:rStyle w:val="s1"/>
          <w:rFonts w:ascii="Arial" w:hAnsi="Arial" w:cs="Arial"/>
          <w:b/>
          <w:bCs/>
          <w:color w:val="000000" w:themeColor="text1"/>
        </w:rPr>
      </w:pPr>
    </w:p>
    <w:p w14:paraId="68D62017" w14:textId="1D8852A3" w:rsidR="007A628C" w:rsidRPr="007A628C" w:rsidRDefault="007A628C" w:rsidP="007A628C">
      <w:pPr>
        <w:jc w:val="center"/>
        <w:rPr>
          <w:rFonts w:ascii="Arial" w:hAnsi="Arial" w:cs="Arial"/>
          <w:b/>
          <w:bCs/>
          <w:sz w:val="22"/>
          <w:szCs w:val="22"/>
        </w:rPr>
      </w:pPr>
      <w:r w:rsidRPr="007A628C">
        <w:rPr>
          <w:rFonts w:ascii="Arial" w:hAnsi="Arial" w:cs="Arial"/>
          <w:b/>
          <w:bCs/>
          <w:sz w:val="22"/>
          <w:szCs w:val="22"/>
        </w:rPr>
        <w:t>Co</w:t>
      </w:r>
      <w:r w:rsidR="001E6158">
        <w:rPr>
          <w:rFonts w:ascii="Arial" w:hAnsi="Arial" w:cs="Arial"/>
          <w:b/>
          <w:bCs/>
          <w:sz w:val="22"/>
          <w:szCs w:val="22"/>
        </w:rPr>
        <w:t>ronavirus</w:t>
      </w:r>
      <w:r w:rsidRPr="007A628C">
        <w:rPr>
          <w:rFonts w:ascii="Arial" w:hAnsi="Arial" w:cs="Arial"/>
          <w:b/>
          <w:bCs/>
          <w:sz w:val="22"/>
          <w:szCs w:val="22"/>
        </w:rPr>
        <w:t xml:space="preserve"> Tracing Through Human Sewage in Wastewater Systems Could Serve as Early Warning System for Future Outbreaks</w:t>
      </w:r>
      <w:r w:rsidR="002619A0">
        <w:rPr>
          <w:rFonts w:ascii="Arial" w:hAnsi="Arial" w:cs="Arial"/>
          <w:b/>
          <w:bCs/>
          <w:sz w:val="22"/>
          <w:szCs w:val="22"/>
        </w:rPr>
        <w:t>,</w:t>
      </w:r>
      <w:r w:rsidRPr="007A628C">
        <w:rPr>
          <w:rFonts w:ascii="Arial" w:hAnsi="Arial" w:cs="Arial"/>
          <w:b/>
          <w:bCs/>
          <w:sz w:val="22"/>
          <w:szCs w:val="22"/>
        </w:rPr>
        <w:t xml:space="preserve"> </w:t>
      </w:r>
      <w:r w:rsidR="00215D9F">
        <w:rPr>
          <w:rFonts w:ascii="Arial" w:hAnsi="Arial" w:cs="Arial"/>
          <w:b/>
          <w:bCs/>
          <w:sz w:val="22"/>
          <w:szCs w:val="22"/>
        </w:rPr>
        <w:t>According</w:t>
      </w:r>
      <w:r w:rsidRPr="007A628C">
        <w:rPr>
          <w:rFonts w:ascii="Arial" w:hAnsi="Arial" w:cs="Arial"/>
          <w:b/>
          <w:bCs/>
          <w:sz w:val="22"/>
          <w:szCs w:val="22"/>
        </w:rPr>
        <w:t xml:space="preserve"> to Ben-Gurion University Researchers</w:t>
      </w:r>
    </w:p>
    <w:p w14:paraId="5384615F" w14:textId="77777777" w:rsidR="007A628C" w:rsidRPr="007A628C" w:rsidRDefault="007A628C" w:rsidP="007A628C">
      <w:pPr>
        <w:rPr>
          <w:sz w:val="22"/>
          <w:szCs w:val="22"/>
        </w:rPr>
      </w:pPr>
    </w:p>
    <w:p w14:paraId="4CA3927C" w14:textId="0FCA3EAC" w:rsidR="007A628C" w:rsidRPr="007A628C" w:rsidRDefault="007A628C" w:rsidP="007A628C">
      <w:bookmarkStart w:id="1" w:name="_heading=h.gjdgxs"/>
      <w:bookmarkEnd w:id="1"/>
      <w:r w:rsidRPr="000E320E">
        <w:rPr>
          <w:b/>
        </w:rPr>
        <w:t>BEER-SHEVA, Israel…</w:t>
      </w:r>
      <w:r w:rsidR="00E65A59">
        <w:rPr>
          <w:b/>
        </w:rPr>
        <w:t>May 5, 2020</w:t>
      </w:r>
      <w:r w:rsidRPr="007A628C">
        <w:t xml:space="preserve"> -- Ben-Gurion University of the Negev </w:t>
      </w:r>
      <w:r w:rsidR="00DB561F">
        <w:t xml:space="preserve">(BGU) </w:t>
      </w:r>
      <w:r w:rsidRPr="007A628C">
        <w:t>scientists have developed a new methodology to trace the SARS-CoV-2 virus through the sewage and wastewater systems</w:t>
      </w:r>
      <w:r w:rsidR="00DB561F">
        <w:t>,</w:t>
      </w:r>
      <w:r w:rsidRPr="007A628C">
        <w:t xml:space="preserve"> which could potentially be used to track </w:t>
      </w:r>
      <w:r w:rsidR="003A60B1">
        <w:t xml:space="preserve">existing and </w:t>
      </w:r>
      <w:r w:rsidRPr="007A628C">
        <w:t xml:space="preserve">future outbreaks of the </w:t>
      </w:r>
      <w:r w:rsidR="001E6158">
        <w:t>c</w:t>
      </w:r>
      <w:r w:rsidRPr="007A628C">
        <w:t>oronavirus.</w:t>
      </w:r>
    </w:p>
    <w:p w14:paraId="5F6940E5" w14:textId="77777777" w:rsidR="00953340" w:rsidRDefault="00953340" w:rsidP="00953340"/>
    <w:p w14:paraId="7EC3214D" w14:textId="386BE27F" w:rsidR="002619A0" w:rsidRPr="007A628C" w:rsidRDefault="00953340" w:rsidP="002619A0">
      <w:r>
        <w:t xml:space="preserve">Environmental monitoring of sewage can be </w:t>
      </w:r>
      <w:r w:rsidR="001E6158">
        <w:t>effective</w:t>
      </w:r>
      <w:r>
        <w:t xml:space="preserve"> </w:t>
      </w:r>
      <w:r w:rsidR="001E6158">
        <w:t xml:space="preserve">if clinical testing is deficient </w:t>
      </w:r>
      <w:r w:rsidR="00DB561F">
        <w:t xml:space="preserve">in </w:t>
      </w:r>
      <w:r w:rsidR="001E6158">
        <w:t>ascertain</w:t>
      </w:r>
      <w:r w:rsidR="00DB561F">
        <w:t>ing</w:t>
      </w:r>
      <w:r w:rsidR="001E6158">
        <w:t xml:space="preserve"> </w:t>
      </w:r>
      <w:r>
        <w:t>the infection</w:t>
      </w:r>
      <w:r w:rsidR="001E6158">
        <w:t xml:space="preserve"> rate</w:t>
      </w:r>
      <w:r>
        <w:t xml:space="preserve">. </w:t>
      </w:r>
      <w:r w:rsidRPr="007A628C">
        <w:t xml:space="preserve">Sewage surveillance </w:t>
      </w:r>
      <w:r>
        <w:t>can</w:t>
      </w:r>
      <w:r w:rsidR="00A31233">
        <w:t xml:space="preserve"> </w:t>
      </w:r>
      <w:r>
        <w:t>provide better estim</w:t>
      </w:r>
      <w:r w:rsidR="00A31233">
        <w:t xml:space="preserve">ates of </w:t>
      </w:r>
      <w:r>
        <w:t xml:space="preserve"> how widespread the virus is </w:t>
      </w:r>
      <w:r w:rsidR="00A31233">
        <w:t xml:space="preserve">to determine </w:t>
      </w:r>
      <w:r>
        <w:t xml:space="preserve">the extent of </w:t>
      </w:r>
      <w:r w:rsidRPr="007A628C">
        <w:t>those who are infected but have not been tested and are asymptomatic or have only mild symptoms</w:t>
      </w:r>
      <w:r w:rsidR="001E6158">
        <w:t>.</w:t>
      </w:r>
      <w:r w:rsidRPr="007A628C">
        <w:t xml:space="preserve"> </w:t>
      </w:r>
      <w:r w:rsidR="002619A0">
        <w:t xml:space="preserve">If the virus is identified in wastewater, using the population size, the researchers can calculate the amount of virus shed in feces and then </w:t>
      </w:r>
      <w:r w:rsidR="002619A0" w:rsidRPr="007A628C">
        <w:t>extrapolate the number of infected people in a population from these samples.</w:t>
      </w:r>
    </w:p>
    <w:p w14:paraId="3A37761D" w14:textId="77777777" w:rsidR="007A628C" w:rsidRPr="007A628C" w:rsidRDefault="007A628C" w:rsidP="007A628C"/>
    <w:p w14:paraId="784F9CB6" w14:textId="1DDCF4EF" w:rsidR="003A60B1" w:rsidRPr="007A628C" w:rsidRDefault="007A628C" w:rsidP="003A60B1">
      <w:r w:rsidRPr="007A628C">
        <w:t>Th</w:t>
      </w:r>
      <w:r>
        <w:t xml:space="preserve">e research team has already determined that </w:t>
      </w:r>
      <w:r w:rsidRPr="007A628C">
        <w:t>SARS-CoV-2 is transferred through feces into the sewage</w:t>
      </w:r>
      <w:r>
        <w:t xml:space="preserve">, </w:t>
      </w:r>
      <w:r w:rsidR="00461F0A">
        <w:t xml:space="preserve">and </w:t>
      </w:r>
      <w:r w:rsidR="00DB6B77">
        <w:t xml:space="preserve">is </w:t>
      </w:r>
      <w:r w:rsidR="00461F0A">
        <w:t xml:space="preserve">now seeking to determine </w:t>
      </w:r>
      <w:r w:rsidRPr="007A628C">
        <w:t xml:space="preserve">if the virus remains contagious in sewage. </w:t>
      </w:r>
      <w:r w:rsidR="003A60B1" w:rsidRPr="007A628C">
        <w:t xml:space="preserve">Previous coronaviruses, like SARS, could only survive below </w:t>
      </w:r>
      <w:r w:rsidR="003A60B1" w:rsidRPr="007A628C">
        <w:rPr>
          <w:rFonts w:ascii="Times" w:hAnsi="Times"/>
        </w:rPr>
        <w:t>20</w:t>
      </w:r>
      <w:r w:rsidR="003A60B1" w:rsidRPr="003A60B1">
        <w:rPr>
          <w:rFonts w:ascii="Times" w:hAnsi="Times" w:cs="Arial"/>
          <w:szCs w:val="21"/>
          <w:shd w:val="clear" w:color="auto" w:fill="FFFFFF"/>
        </w:rPr>
        <w:t>°C</w:t>
      </w:r>
      <w:r w:rsidR="003A60B1">
        <w:rPr>
          <w:rFonts w:ascii="Times" w:hAnsi="Times" w:cs="Arial"/>
          <w:szCs w:val="21"/>
          <w:shd w:val="clear" w:color="auto" w:fill="FFFFFF"/>
        </w:rPr>
        <w:t xml:space="preserve"> (68</w:t>
      </w:r>
      <w:r w:rsidR="003A60B1" w:rsidRPr="003A60B1">
        <w:rPr>
          <w:rFonts w:ascii="Times" w:hAnsi="Times" w:cs="Arial"/>
          <w:szCs w:val="21"/>
          <w:shd w:val="clear" w:color="auto" w:fill="FFFFFF"/>
        </w:rPr>
        <w:t>°</w:t>
      </w:r>
      <w:r w:rsidR="003A60B1">
        <w:rPr>
          <w:rFonts w:ascii="Times" w:hAnsi="Times" w:cs="Arial"/>
          <w:szCs w:val="21"/>
          <w:shd w:val="clear" w:color="auto" w:fill="FFFFFF"/>
        </w:rPr>
        <w:t xml:space="preserve">F) for </w:t>
      </w:r>
      <w:r w:rsidR="003A60B1" w:rsidRPr="007A628C">
        <w:t xml:space="preserve">long periods in sewage. The team is planning on testing the samples to see if the virus is still capable of infecting someone </w:t>
      </w:r>
      <w:r w:rsidR="00A31233">
        <w:t>or only present and not contagious.</w:t>
      </w:r>
      <w:r w:rsidR="003A60B1" w:rsidRPr="007A628C">
        <w:t xml:space="preserve"> </w:t>
      </w:r>
    </w:p>
    <w:p w14:paraId="7F3D937A" w14:textId="77777777" w:rsidR="003A60B1" w:rsidRDefault="003A60B1" w:rsidP="007A628C"/>
    <w:p w14:paraId="479394CF" w14:textId="4162046C" w:rsidR="003A60B1" w:rsidRDefault="003A60B1" w:rsidP="003A60B1">
      <w:r>
        <w:t>T</w:t>
      </w:r>
      <w:r w:rsidRPr="007A628C">
        <w:t>he</w:t>
      </w:r>
      <w:r w:rsidR="00396229">
        <w:t xml:space="preserve"> BGU</w:t>
      </w:r>
      <w:r w:rsidR="001E6158">
        <w:t xml:space="preserve"> researchers found</w:t>
      </w:r>
      <w:r w:rsidRPr="007A628C">
        <w:t xml:space="preserve"> SARS-CoV-2 RNA in sewage </w:t>
      </w:r>
      <w:r>
        <w:t>a</w:t>
      </w:r>
      <w:r w:rsidRPr="007A628C">
        <w:t xml:space="preserve">fter conducting sampling at all the wastewater treatment plants in Israel and several additional spots in the sewage pipeline </w:t>
      </w:r>
      <w:r w:rsidR="00DB6B77">
        <w:t>in the</w:t>
      </w:r>
      <w:r w:rsidRPr="007A628C">
        <w:t xml:space="preserve"> Tel Aviv area before</w:t>
      </w:r>
      <w:r w:rsidR="00DB561F">
        <w:t>,</w:t>
      </w:r>
      <w:r w:rsidRPr="007A628C">
        <w:t xml:space="preserve"> </w:t>
      </w:r>
      <w:r>
        <w:t xml:space="preserve">during and </w:t>
      </w:r>
      <w:r w:rsidRPr="007A628C">
        <w:t>after</w:t>
      </w:r>
      <w:r>
        <w:t xml:space="preserve"> </w:t>
      </w:r>
      <w:r w:rsidRPr="007A628C">
        <w:t>the coronavirus outbreak</w:t>
      </w:r>
      <w:r>
        <w:t xml:space="preserve">. The BGU researchers also </w:t>
      </w:r>
      <w:r w:rsidRPr="007A628C">
        <w:t xml:space="preserve">found a larger concentration in the Bnei Brak area, which </w:t>
      </w:r>
      <w:r w:rsidR="001E6158">
        <w:t>was</w:t>
      </w:r>
      <w:r w:rsidRPr="007A628C">
        <w:t xml:space="preserve"> an outbreak hotspot</w:t>
      </w:r>
      <w:r w:rsidR="001E6158">
        <w:t xml:space="preserve"> in Israel</w:t>
      </w:r>
      <w:r w:rsidRPr="007A628C">
        <w:t xml:space="preserve">. </w:t>
      </w:r>
      <w:r w:rsidR="00396229" w:rsidRPr="00396229">
        <w:t>Therefore, they believe screening sewage and wastewater could give a better indication of the spread of the virus than current methods.</w:t>
      </w:r>
    </w:p>
    <w:p w14:paraId="6DB9D61F" w14:textId="77777777" w:rsidR="00356414" w:rsidRDefault="00356414" w:rsidP="007A628C"/>
    <w:p w14:paraId="680ADD85" w14:textId="613AD847" w:rsidR="00953340" w:rsidRPr="007A628C" w:rsidRDefault="007A628C" w:rsidP="00953340">
      <w:r w:rsidRPr="007A628C">
        <w:t xml:space="preserve">In 2013, the </w:t>
      </w:r>
      <w:r w:rsidR="00DB561F">
        <w:t xml:space="preserve">same </w:t>
      </w:r>
      <w:r w:rsidR="001E6158">
        <w:t xml:space="preserve">BGU </w:t>
      </w:r>
      <w:r w:rsidRPr="007A628C">
        <w:t xml:space="preserve">team discovered an outbreak of wild polio in the sewage </w:t>
      </w:r>
      <w:r w:rsidR="000E320E">
        <w:t>that only reproduced in humans,</w:t>
      </w:r>
      <w:r w:rsidRPr="007A628C">
        <w:t xml:space="preserve"> so </w:t>
      </w:r>
      <w:r w:rsidR="00DB6B77">
        <w:t>they</w:t>
      </w:r>
      <w:r w:rsidR="00DB6B77" w:rsidRPr="007A628C">
        <w:t xml:space="preserve"> </w:t>
      </w:r>
      <w:r w:rsidRPr="007A628C">
        <w:t xml:space="preserve">knew the virus was </w:t>
      </w:r>
      <w:r w:rsidR="00B04A69">
        <w:t xml:space="preserve">in </w:t>
      </w:r>
      <w:r w:rsidRPr="007A628C">
        <w:t>the population.</w:t>
      </w:r>
      <w:r w:rsidR="00953340" w:rsidRPr="00953340">
        <w:t xml:space="preserve"> </w:t>
      </w:r>
    </w:p>
    <w:p w14:paraId="55FFE79E" w14:textId="77777777" w:rsidR="007A628C" w:rsidRPr="007A628C" w:rsidRDefault="007A628C" w:rsidP="007A628C"/>
    <w:p w14:paraId="23D4BD92" w14:textId="35712319" w:rsidR="007A628C" w:rsidRPr="007A628C" w:rsidRDefault="007A628C" w:rsidP="007A628C">
      <w:r w:rsidRPr="007A628C">
        <w:t xml:space="preserve">Israel is the world’s leader in </w:t>
      </w:r>
      <w:r w:rsidR="00953340">
        <w:t xml:space="preserve">wastewater reuse </w:t>
      </w:r>
      <w:r w:rsidR="00DB6B77">
        <w:t xml:space="preserve">for </w:t>
      </w:r>
      <w:r w:rsidRPr="007A628C">
        <w:t xml:space="preserve">agriculture, so it is </w:t>
      </w:r>
      <w:r w:rsidR="00953340">
        <w:t xml:space="preserve">critical to </w:t>
      </w:r>
      <w:r w:rsidRPr="007A628C">
        <w:t xml:space="preserve">determine if the virus is being passed through </w:t>
      </w:r>
      <w:r w:rsidR="00D07EC1">
        <w:t>human excrement</w:t>
      </w:r>
      <w:r w:rsidRPr="007A628C">
        <w:t xml:space="preserve"> or other routes into the sewage while remaining infectious. If it does remain infectious, then sewage maintenance workers could be an additional vector for the virus</w:t>
      </w:r>
      <w:r w:rsidR="00953340">
        <w:t xml:space="preserve"> spread</w:t>
      </w:r>
      <w:r w:rsidRPr="007A628C">
        <w:t xml:space="preserve">. </w:t>
      </w:r>
      <w:r w:rsidR="00D07EC1">
        <w:t xml:space="preserve">This is of great relevance to </w:t>
      </w:r>
      <w:r w:rsidR="002619A0">
        <w:t>high</w:t>
      </w:r>
      <w:r w:rsidR="00DB6B77">
        <w:t>-</w:t>
      </w:r>
      <w:r w:rsidR="002619A0">
        <w:t xml:space="preserve">risk </w:t>
      </w:r>
      <w:r w:rsidR="00D07EC1">
        <w:t xml:space="preserve">communities and regions with inadequate </w:t>
      </w:r>
      <w:r w:rsidRPr="007A628C">
        <w:t xml:space="preserve">sanitary conditions, </w:t>
      </w:r>
      <w:r w:rsidR="002619A0">
        <w:t>where someone is more likely to be exposed to u</w:t>
      </w:r>
      <w:r w:rsidRPr="007A628C">
        <w:t>ntreated sewage.</w:t>
      </w:r>
    </w:p>
    <w:p w14:paraId="508F7C37" w14:textId="77777777" w:rsidR="007A628C" w:rsidRPr="007A628C" w:rsidRDefault="007A628C" w:rsidP="007A628C"/>
    <w:p w14:paraId="2B9D270B" w14:textId="4A6BA198" w:rsidR="007A628C" w:rsidRPr="007A628C" w:rsidRDefault="00461F0A" w:rsidP="007A628C">
      <w:r>
        <w:t xml:space="preserve">The </w:t>
      </w:r>
      <w:r w:rsidR="002619A0">
        <w:t xml:space="preserve">research </w:t>
      </w:r>
      <w:r w:rsidR="007A628C" w:rsidRPr="007A628C">
        <w:t xml:space="preserve">team </w:t>
      </w:r>
      <w:r>
        <w:t xml:space="preserve">includes </w:t>
      </w:r>
      <w:r w:rsidR="007A628C" w:rsidRPr="007A628C">
        <w:t xml:space="preserve">leader Prof. Ariel Kushmaro of the </w:t>
      </w:r>
      <w:r>
        <w:t xml:space="preserve">BGU </w:t>
      </w:r>
      <w:r w:rsidR="007A628C" w:rsidRPr="007A628C">
        <w:t>Avram and Stella Goldstein-Goren Department of Biotechnology Engineering</w:t>
      </w:r>
      <w:r w:rsidR="00DB6B77">
        <w:t>;</w:t>
      </w:r>
      <w:r w:rsidR="00DB6B77" w:rsidRPr="007A628C">
        <w:t xml:space="preserve"> </w:t>
      </w:r>
      <w:r w:rsidR="007A628C" w:rsidRPr="007A628C">
        <w:t>Dr. Yakir Berchenko of BGU’s Department of Industrial Engineering and Management</w:t>
      </w:r>
      <w:r w:rsidR="00DB6B77">
        <w:t>;</w:t>
      </w:r>
      <w:r w:rsidR="00DB6B77" w:rsidRPr="007A628C">
        <w:t xml:space="preserve"> </w:t>
      </w:r>
      <w:r w:rsidR="007A628C" w:rsidRPr="007A628C">
        <w:t>and Dr. Oded Nir, of the Department of Desalination and Water Treatment at BGU’s Zuckerberg Institute for Water Research</w:t>
      </w:r>
      <w:r>
        <w:t xml:space="preserve">. Other members include </w:t>
      </w:r>
      <w:r w:rsidRPr="007A628C">
        <w:t>Dr. Itay Bar-Or, a virologist from Sheba Medical Center,</w:t>
      </w:r>
      <w:r w:rsidR="007A628C" w:rsidRPr="007A628C">
        <w:t xml:space="preserve"> and Prof. Eran Freedler </w:t>
      </w:r>
      <w:r w:rsidR="002541A9">
        <w:t>at</w:t>
      </w:r>
      <w:r w:rsidR="007A628C" w:rsidRPr="007A628C">
        <w:t xml:space="preserve"> the Technion</w:t>
      </w:r>
      <w:r w:rsidR="002541A9">
        <w:t xml:space="preserve"> Israel Institute of Technology</w:t>
      </w:r>
      <w:r w:rsidR="007A628C" w:rsidRPr="007A628C">
        <w:t>.</w:t>
      </w:r>
    </w:p>
    <w:p w14:paraId="46EF9B66" w14:textId="424DA213" w:rsidR="007A628C" w:rsidRDefault="007A628C" w:rsidP="007A628C"/>
    <w:p w14:paraId="374F7AE9" w14:textId="1E23258E" w:rsidR="00D07EC1" w:rsidRDefault="00D07EC1" w:rsidP="007A628C">
      <w:r>
        <w:t>“Testing water systems is an established practice for municipalities so this process could yield valuable data that could prevent transmission and save lives</w:t>
      </w:r>
      <w:r w:rsidR="00DB6B77">
        <w:t>,</w:t>
      </w:r>
      <w:r>
        <w:t xml:space="preserve"> especially given the shortage of testing capabilities right </w:t>
      </w:r>
      <w:r w:rsidR="00215D9F">
        <w:t xml:space="preserve">now </w:t>
      </w:r>
      <w:r>
        <w:t xml:space="preserve">in the U.S. and many countries,” explains Doug Seserman, chief executive officer of </w:t>
      </w:r>
      <w:r w:rsidR="00DB6B77">
        <w:t xml:space="preserve">the New York-based </w:t>
      </w:r>
      <w:r>
        <w:t xml:space="preserve">American Associates, Ben-Gurion University of the Negev (AABGU). “This is yet another example of BGU’s world renowned researchers devising solutions to address global challenges of </w:t>
      </w:r>
      <w:r w:rsidR="00DB6B77">
        <w:t>COVID</w:t>
      </w:r>
      <w:r>
        <w:t xml:space="preserve">-19. </w:t>
      </w:r>
    </w:p>
    <w:p w14:paraId="67214DDD" w14:textId="77777777" w:rsidR="00D07EC1" w:rsidRPr="007A628C" w:rsidRDefault="00D07EC1" w:rsidP="007A628C"/>
    <w:p w14:paraId="14E360A1" w14:textId="456475A7" w:rsidR="00396229" w:rsidRPr="00654F30" w:rsidRDefault="00396229" w:rsidP="00396229">
      <w:r>
        <w:rPr>
          <w:rFonts w:ascii="Times" w:hAnsi="Times"/>
        </w:rPr>
        <w:t xml:space="preserve">The new </w:t>
      </w:r>
      <w:r w:rsidR="00D07EC1">
        <w:rPr>
          <w:rFonts w:ascii="Times" w:hAnsi="Times"/>
        </w:rPr>
        <w:t>approach</w:t>
      </w:r>
      <w:r>
        <w:rPr>
          <w:rFonts w:ascii="Times" w:hAnsi="Times"/>
        </w:rPr>
        <w:t xml:space="preserve"> is just one of </w:t>
      </w:r>
      <w:r w:rsidR="00DB6B77">
        <w:rPr>
          <w:rFonts w:ascii="Times" w:hAnsi="Times"/>
        </w:rPr>
        <w:t>some 70</w:t>
      </w:r>
      <w:r>
        <w:rPr>
          <w:rFonts w:ascii="Times" w:hAnsi="Times"/>
        </w:rPr>
        <w:t xml:space="preserve"> initiatives underway as part of the </w:t>
      </w:r>
      <w:hyperlink r:id="rId9" w:history="1">
        <w:r w:rsidRPr="005145E4">
          <w:rPr>
            <w:rStyle w:val="Hyperlink"/>
            <w:rFonts w:ascii="Times" w:hAnsi="Times"/>
          </w:rPr>
          <w:t>BGU COVID-19 Response Effort</w:t>
        </w:r>
      </w:hyperlink>
      <w:r>
        <w:rPr>
          <w:rStyle w:val="Hyperlink"/>
          <w:rFonts w:ascii="Times" w:hAnsi="Times"/>
        </w:rPr>
        <w:t>.</w:t>
      </w:r>
      <w:r>
        <w:rPr>
          <w:rFonts w:ascii="Times" w:hAnsi="Times" w:cs="Arial"/>
          <w:color w:val="000000"/>
        </w:rPr>
        <w:t xml:space="preserve"> </w:t>
      </w:r>
      <w:r w:rsidRPr="009F22F9">
        <w:rPr>
          <w:rFonts w:ascii="Times" w:hAnsi="Times" w:cs="Arial"/>
          <w:color w:val="000000"/>
        </w:rPr>
        <w:t xml:space="preserve"> </w:t>
      </w:r>
      <w:r>
        <w:rPr>
          <w:rFonts w:ascii="Times" w:hAnsi="Times" w:cs="Arial"/>
          <w:color w:val="000000"/>
        </w:rPr>
        <w:t>These each</w:t>
      </w:r>
      <w:r>
        <w:rPr>
          <w:rFonts w:ascii="Times" w:hAnsi="Times"/>
        </w:rPr>
        <w:t xml:space="preserve"> require financial support, and AABGU has announced its commitment to raise emergency funds, enabling BGU to participate fully in the world’s efforts at mitigation and containment. </w:t>
      </w:r>
      <w:r w:rsidRPr="00654F30">
        <w:t xml:space="preserve">Contributions can be made online at </w:t>
      </w:r>
      <w:hyperlink r:id="rId10" w:history="1">
        <w:r w:rsidRPr="00654F30">
          <w:rPr>
            <w:rStyle w:val="Hyperlink"/>
          </w:rPr>
          <w:t>www.aabgu.org/donate-covid-19</w:t>
        </w:r>
      </w:hyperlink>
      <w:r w:rsidRPr="00654F30">
        <w:t xml:space="preserve"> </w:t>
      </w:r>
    </w:p>
    <w:p w14:paraId="71FEB490" w14:textId="77777777" w:rsidR="00396229" w:rsidRDefault="00396229" w:rsidP="00396229">
      <w:pPr>
        <w:pStyle w:val="NormalWeb"/>
        <w:spacing w:before="0" w:beforeAutospacing="0" w:after="0" w:afterAutospacing="0"/>
        <w:rPr>
          <w:rStyle w:val="s1"/>
          <w:rFonts w:ascii="Times" w:hAnsi="Times" w:cs="Arial"/>
          <w:b/>
          <w:bCs/>
          <w:color w:val="000000" w:themeColor="text1"/>
        </w:rPr>
      </w:pPr>
    </w:p>
    <w:p w14:paraId="5361E6DE" w14:textId="77777777" w:rsidR="00396229" w:rsidRPr="00F64437" w:rsidRDefault="00396229" w:rsidP="00396229">
      <w:pPr>
        <w:pStyle w:val="NormalWeb"/>
        <w:spacing w:before="0" w:beforeAutospacing="0" w:after="0" w:afterAutospacing="0"/>
        <w:rPr>
          <w:rFonts w:ascii="Times" w:hAnsi="Times" w:cs="Arial"/>
          <w:color w:val="000000" w:themeColor="text1"/>
        </w:rPr>
      </w:pPr>
      <w:r w:rsidRPr="00F64437">
        <w:rPr>
          <w:rStyle w:val="s1"/>
          <w:rFonts w:ascii="Times" w:hAnsi="Times" w:cs="Arial"/>
          <w:b/>
          <w:bCs/>
          <w:color w:val="000000" w:themeColor="text1"/>
        </w:rPr>
        <w:t>American Associates, Ben-Gurion University of the Negev</w:t>
      </w:r>
    </w:p>
    <w:p w14:paraId="6DE2C01E" w14:textId="77777777" w:rsidR="00396229" w:rsidRDefault="00CE2D8E" w:rsidP="00396229">
      <w:pPr>
        <w:pStyle w:val="p3"/>
        <w:rPr>
          <w:rFonts w:ascii="Times" w:hAnsi="Times" w:cs="Arial"/>
          <w:color w:val="000000" w:themeColor="text1"/>
          <w:sz w:val="24"/>
          <w:szCs w:val="24"/>
        </w:rPr>
      </w:pPr>
      <w:hyperlink r:id="rId11" w:history="1">
        <w:r w:rsidR="00396229" w:rsidRPr="00F64437">
          <w:rPr>
            <w:rStyle w:val="Hyperlink"/>
            <w:rFonts w:ascii="Times" w:hAnsi="Times" w:cs="Arial"/>
            <w:color w:val="000000" w:themeColor="text1"/>
            <w:sz w:val="24"/>
            <w:szCs w:val="24"/>
          </w:rPr>
          <w:t>American Associates, Ben-Gurion University of the Negev (AABGU)</w:t>
        </w:r>
      </w:hyperlink>
      <w:r w:rsidR="00396229" w:rsidRPr="00F64437">
        <w:rPr>
          <w:rStyle w:val="s1"/>
          <w:rFonts w:ascii="Times" w:hAnsi="Times" w:cs="Arial"/>
          <w:color w:val="000000" w:themeColor="text1"/>
          <w:sz w:val="24"/>
          <w:szCs w:val="24"/>
        </w:rPr>
        <w:t xml:space="preserve"> plays a vital role in sustaining David Ben-Gurion's vision: creating a world-class institution of education and research in the Israeli desert, nurturing the Negev community and sharing the University's expertise locally and around the globe. As Ben-Gurion University of the Negev (BGU) </w:t>
      </w:r>
      <w:r w:rsidR="00396229">
        <w:rPr>
          <w:rStyle w:val="s1"/>
          <w:rFonts w:ascii="Times" w:hAnsi="Times" w:cs="Arial"/>
          <w:color w:val="000000" w:themeColor="text1"/>
          <w:sz w:val="24"/>
          <w:szCs w:val="24"/>
        </w:rPr>
        <w:t>turns</w:t>
      </w:r>
      <w:r w:rsidR="00396229" w:rsidRPr="00F64437">
        <w:rPr>
          <w:rStyle w:val="s1"/>
          <w:rFonts w:ascii="Times" w:hAnsi="Times" w:cs="Arial"/>
          <w:color w:val="000000" w:themeColor="text1"/>
          <w:sz w:val="24"/>
          <w:szCs w:val="24"/>
        </w:rPr>
        <w:t xml:space="preserve"> 50 </w:t>
      </w:r>
      <w:r w:rsidR="00396229">
        <w:rPr>
          <w:rStyle w:val="s1"/>
          <w:rFonts w:ascii="Times" w:hAnsi="Times" w:cs="Arial"/>
          <w:color w:val="000000" w:themeColor="text1"/>
          <w:sz w:val="24"/>
          <w:szCs w:val="24"/>
        </w:rPr>
        <w:t>this year</w:t>
      </w:r>
      <w:r w:rsidR="00396229" w:rsidRPr="00F64437">
        <w:rPr>
          <w:rStyle w:val="s1"/>
          <w:rFonts w:ascii="Times" w:hAnsi="Times" w:cs="Arial"/>
          <w:color w:val="000000" w:themeColor="text1"/>
          <w:sz w:val="24"/>
          <w:szCs w:val="24"/>
        </w:rPr>
        <w:t xml:space="preserve">, AABGU </w:t>
      </w:r>
      <w:r w:rsidR="00396229" w:rsidRPr="00F64437">
        <w:rPr>
          <w:rStyle w:val="s1"/>
          <w:rFonts w:ascii="Times" w:hAnsi="Times" w:cs="Arial"/>
          <w:i/>
          <w:iCs/>
          <w:color w:val="000000" w:themeColor="text1"/>
          <w:sz w:val="24"/>
          <w:szCs w:val="24"/>
        </w:rPr>
        <w:t>imagines</w:t>
      </w:r>
      <w:r w:rsidR="00396229" w:rsidRPr="00F64437">
        <w:rPr>
          <w:rStyle w:val="s1"/>
          <w:rFonts w:ascii="Times" w:hAnsi="Times" w:cs="Arial"/>
          <w:color w:val="000000" w:themeColor="text1"/>
          <w:sz w:val="24"/>
          <w:szCs w:val="24"/>
        </w:rPr>
        <w:t xml:space="preserve"> a future that goes beyond the walls of academia. It is a future where BGU </w:t>
      </w:r>
      <w:r w:rsidR="00396229" w:rsidRPr="00F64437">
        <w:rPr>
          <w:rStyle w:val="s1"/>
          <w:rFonts w:ascii="Times" w:hAnsi="Times" w:cs="Arial"/>
          <w:i/>
          <w:iCs/>
          <w:color w:val="000000" w:themeColor="text1"/>
          <w:sz w:val="24"/>
          <w:szCs w:val="24"/>
        </w:rPr>
        <w:t xml:space="preserve">invents </w:t>
      </w:r>
      <w:r w:rsidR="00396229" w:rsidRPr="00F64437">
        <w:rPr>
          <w:rStyle w:val="s1"/>
          <w:rFonts w:ascii="Times" w:hAnsi="Times" w:cs="Arial"/>
          <w:color w:val="000000" w:themeColor="text1"/>
          <w:sz w:val="24"/>
          <w:szCs w:val="24"/>
        </w:rPr>
        <w:t xml:space="preserve">a new world and </w:t>
      </w:r>
      <w:r w:rsidR="00396229" w:rsidRPr="00F64437">
        <w:rPr>
          <w:rStyle w:val="s1"/>
          <w:rFonts w:ascii="Times" w:hAnsi="Times" w:cs="Arial"/>
          <w:i/>
          <w:iCs/>
          <w:color w:val="000000" w:themeColor="text1"/>
          <w:sz w:val="24"/>
          <w:szCs w:val="24"/>
        </w:rPr>
        <w:t>inspires</w:t>
      </w:r>
      <w:r w:rsidR="00396229" w:rsidRPr="00F64437">
        <w:rPr>
          <w:rStyle w:val="s1"/>
          <w:rFonts w:ascii="Times" w:hAnsi="Times" w:cs="Arial"/>
          <w:color w:val="000000" w:themeColor="text1"/>
          <w:sz w:val="24"/>
          <w:szCs w:val="24"/>
        </w:rPr>
        <w:t xml:space="preserve"> a vision for a stronger Israel and its next generation of leaders. Together with supporters, AABGU will help the University foster excellence in teaching, research and outreach to the communities of the Negev for the next 50 years and beyond. Visit </w:t>
      </w:r>
      <w:hyperlink r:id="rId12" w:history="1">
        <w:r w:rsidR="00396229" w:rsidRPr="00F64437">
          <w:rPr>
            <w:rStyle w:val="Hyperlink"/>
            <w:rFonts w:ascii="Times" w:hAnsi="Times" w:cs="Arial"/>
            <w:color w:val="000000" w:themeColor="text1"/>
            <w:sz w:val="24"/>
            <w:szCs w:val="24"/>
          </w:rPr>
          <w:t>vision.aabgu.org</w:t>
        </w:r>
      </w:hyperlink>
      <w:r w:rsidR="00396229" w:rsidRPr="00F64437">
        <w:rPr>
          <w:rStyle w:val="s1"/>
          <w:rFonts w:ascii="Times" w:hAnsi="Times" w:cs="Arial"/>
          <w:color w:val="000000" w:themeColor="text1"/>
          <w:sz w:val="24"/>
          <w:szCs w:val="24"/>
        </w:rPr>
        <w:t xml:space="preserve"> to learn more. </w:t>
      </w:r>
      <w:r w:rsidR="00396229" w:rsidRPr="00F64437">
        <w:rPr>
          <w:rFonts w:ascii="Times" w:hAnsi="Times" w:cs="Arial"/>
          <w:color w:val="000000" w:themeColor="text1"/>
          <w:sz w:val="24"/>
          <w:szCs w:val="24"/>
        </w:rPr>
        <w:t xml:space="preserve">AABGU, headquartered in Manhattan, has nine regional offices throughout the United States. For more information visit </w:t>
      </w:r>
      <w:hyperlink r:id="rId13" w:history="1">
        <w:r w:rsidR="00396229" w:rsidRPr="00F64437">
          <w:rPr>
            <w:rStyle w:val="Hyperlink"/>
            <w:rFonts w:ascii="Times" w:hAnsi="Times" w:cs="Arial"/>
            <w:color w:val="000000" w:themeColor="text1"/>
            <w:sz w:val="24"/>
            <w:szCs w:val="24"/>
          </w:rPr>
          <w:t>www.aabgu.org</w:t>
        </w:r>
      </w:hyperlink>
      <w:r w:rsidR="00396229" w:rsidRPr="00F64437">
        <w:rPr>
          <w:rFonts w:ascii="Times" w:hAnsi="Times" w:cs="Arial"/>
          <w:color w:val="000000" w:themeColor="text1"/>
          <w:sz w:val="24"/>
          <w:szCs w:val="24"/>
        </w:rPr>
        <w:t>.</w:t>
      </w:r>
    </w:p>
    <w:p w14:paraId="2EF12733" w14:textId="77777777" w:rsidR="00396229" w:rsidRDefault="00396229" w:rsidP="00396229">
      <w:pPr>
        <w:pStyle w:val="p3"/>
        <w:rPr>
          <w:rFonts w:ascii="Times" w:hAnsi="Times" w:cs="Arial"/>
          <w:color w:val="000000" w:themeColor="text1"/>
          <w:sz w:val="24"/>
          <w:szCs w:val="24"/>
        </w:rPr>
      </w:pPr>
    </w:p>
    <w:p w14:paraId="7479A35F" w14:textId="77777777" w:rsidR="00396229" w:rsidRDefault="00396229" w:rsidP="00396229">
      <w:pPr>
        <w:pStyle w:val="p3"/>
        <w:jc w:val="center"/>
        <w:rPr>
          <w:rFonts w:ascii="Times" w:hAnsi="Times" w:cs="Arial"/>
          <w:color w:val="000000" w:themeColor="text1"/>
          <w:sz w:val="24"/>
          <w:szCs w:val="24"/>
        </w:rPr>
      </w:pPr>
      <w:r>
        <w:rPr>
          <w:rFonts w:ascii="Times" w:hAnsi="Times" w:cs="Arial"/>
          <w:color w:val="000000" w:themeColor="text1"/>
          <w:sz w:val="24"/>
          <w:szCs w:val="24"/>
        </w:rPr>
        <w:t># # #</w:t>
      </w:r>
    </w:p>
    <w:p w14:paraId="26D5A879" w14:textId="77777777" w:rsidR="007A628C" w:rsidRPr="007A628C" w:rsidRDefault="007A628C" w:rsidP="007A628C"/>
    <w:p w14:paraId="6BB33815" w14:textId="6D065577" w:rsidR="007A628C" w:rsidRPr="007A628C" w:rsidRDefault="007A628C" w:rsidP="007A628C"/>
    <w:sectPr w:rsidR="007A628C" w:rsidRPr="007A62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31A7E" w14:textId="77777777" w:rsidR="00CE2D8E" w:rsidRDefault="00CE2D8E" w:rsidP="002E5476">
      <w:r>
        <w:separator/>
      </w:r>
    </w:p>
  </w:endnote>
  <w:endnote w:type="continuationSeparator" w:id="0">
    <w:p w14:paraId="3B5B40A7" w14:textId="77777777" w:rsidR="00CE2D8E" w:rsidRDefault="00CE2D8E" w:rsidP="002E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B9872" w14:textId="77777777" w:rsidR="00CE2D8E" w:rsidRDefault="00CE2D8E" w:rsidP="002E5476">
      <w:r>
        <w:separator/>
      </w:r>
    </w:p>
  </w:footnote>
  <w:footnote w:type="continuationSeparator" w:id="0">
    <w:p w14:paraId="01B502D3" w14:textId="77777777" w:rsidR="00CE2D8E" w:rsidRDefault="00CE2D8E" w:rsidP="002E5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52968"/>
    <w:multiLevelType w:val="hybridMultilevel"/>
    <w:tmpl w:val="3536DCCC"/>
    <w:lvl w:ilvl="0" w:tplc="28E66F82">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6AE391E"/>
    <w:multiLevelType w:val="multilevel"/>
    <w:tmpl w:val="C866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140225"/>
    <w:multiLevelType w:val="multilevel"/>
    <w:tmpl w:val="C976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693"/>
    <w:rsid w:val="00010F9E"/>
    <w:rsid w:val="0001564D"/>
    <w:rsid w:val="0003215B"/>
    <w:rsid w:val="000321D3"/>
    <w:rsid w:val="00032A16"/>
    <w:rsid w:val="00034599"/>
    <w:rsid w:val="000351D5"/>
    <w:rsid w:val="00040121"/>
    <w:rsid w:val="00050FED"/>
    <w:rsid w:val="000549AA"/>
    <w:rsid w:val="000566F4"/>
    <w:rsid w:val="00056BD4"/>
    <w:rsid w:val="00074E53"/>
    <w:rsid w:val="0007528E"/>
    <w:rsid w:val="0007660E"/>
    <w:rsid w:val="00080744"/>
    <w:rsid w:val="00081B56"/>
    <w:rsid w:val="00082990"/>
    <w:rsid w:val="00091D4B"/>
    <w:rsid w:val="0009714F"/>
    <w:rsid w:val="000B53DA"/>
    <w:rsid w:val="000D125C"/>
    <w:rsid w:val="000D525D"/>
    <w:rsid w:val="000E00AE"/>
    <w:rsid w:val="000E320E"/>
    <w:rsid w:val="000E3B0A"/>
    <w:rsid w:val="000E50AA"/>
    <w:rsid w:val="000F3C76"/>
    <w:rsid w:val="000F45DE"/>
    <w:rsid w:val="001051D3"/>
    <w:rsid w:val="00116DF9"/>
    <w:rsid w:val="00126609"/>
    <w:rsid w:val="00126EBD"/>
    <w:rsid w:val="00136671"/>
    <w:rsid w:val="00141DE0"/>
    <w:rsid w:val="00142F21"/>
    <w:rsid w:val="001433D4"/>
    <w:rsid w:val="00146260"/>
    <w:rsid w:val="00172064"/>
    <w:rsid w:val="00182B90"/>
    <w:rsid w:val="00182D55"/>
    <w:rsid w:val="0018587C"/>
    <w:rsid w:val="001905A2"/>
    <w:rsid w:val="00193B85"/>
    <w:rsid w:val="0019564D"/>
    <w:rsid w:val="001A51EA"/>
    <w:rsid w:val="001B212E"/>
    <w:rsid w:val="001B383E"/>
    <w:rsid w:val="001C59B1"/>
    <w:rsid w:val="001C6D5F"/>
    <w:rsid w:val="001D246C"/>
    <w:rsid w:val="001D5B13"/>
    <w:rsid w:val="001D6989"/>
    <w:rsid w:val="001E49F2"/>
    <w:rsid w:val="001E5010"/>
    <w:rsid w:val="001E6158"/>
    <w:rsid w:val="00203464"/>
    <w:rsid w:val="0021088A"/>
    <w:rsid w:val="002116CA"/>
    <w:rsid w:val="00211B25"/>
    <w:rsid w:val="00215D9F"/>
    <w:rsid w:val="002172A7"/>
    <w:rsid w:val="00225FF6"/>
    <w:rsid w:val="002273CC"/>
    <w:rsid w:val="00232EB7"/>
    <w:rsid w:val="00236E79"/>
    <w:rsid w:val="002462EB"/>
    <w:rsid w:val="002541A9"/>
    <w:rsid w:val="002550C4"/>
    <w:rsid w:val="00257220"/>
    <w:rsid w:val="0026061B"/>
    <w:rsid w:val="002619A0"/>
    <w:rsid w:val="002656B6"/>
    <w:rsid w:val="00266631"/>
    <w:rsid w:val="00267672"/>
    <w:rsid w:val="00271693"/>
    <w:rsid w:val="002722FE"/>
    <w:rsid w:val="00286EF8"/>
    <w:rsid w:val="002A1524"/>
    <w:rsid w:val="002B46DF"/>
    <w:rsid w:val="002B7451"/>
    <w:rsid w:val="002C07C5"/>
    <w:rsid w:val="002C29EE"/>
    <w:rsid w:val="002C2E01"/>
    <w:rsid w:val="002C37A5"/>
    <w:rsid w:val="002D6AA2"/>
    <w:rsid w:val="002D79D8"/>
    <w:rsid w:val="002E1F8D"/>
    <w:rsid w:val="002E3CAD"/>
    <w:rsid w:val="002E5476"/>
    <w:rsid w:val="002F0DF2"/>
    <w:rsid w:val="002F5A45"/>
    <w:rsid w:val="002F5DC5"/>
    <w:rsid w:val="00307551"/>
    <w:rsid w:val="00313C82"/>
    <w:rsid w:val="00315A7B"/>
    <w:rsid w:val="0032069E"/>
    <w:rsid w:val="00320CEA"/>
    <w:rsid w:val="003267A0"/>
    <w:rsid w:val="00326E5B"/>
    <w:rsid w:val="003376F4"/>
    <w:rsid w:val="0034272E"/>
    <w:rsid w:val="00346567"/>
    <w:rsid w:val="00352CA5"/>
    <w:rsid w:val="003533D4"/>
    <w:rsid w:val="00356414"/>
    <w:rsid w:val="00356F63"/>
    <w:rsid w:val="003717D9"/>
    <w:rsid w:val="00371E9B"/>
    <w:rsid w:val="00372515"/>
    <w:rsid w:val="00374D41"/>
    <w:rsid w:val="00380B80"/>
    <w:rsid w:val="003858BA"/>
    <w:rsid w:val="0038776D"/>
    <w:rsid w:val="00387B02"/>
    <w:rsid w:val="00391EA2"/>
    <w:rsid w:val="00396229"/>
    <w:rsid w:val="003A3349"/>
    <w:rsid w:val="003A4E00"/>
    <w:rsid w:val="003A60B1"/>
    <w:rsid w:val="003B3403"/>
    <w:rsid w:val="003B35FB"/>
    <w:rsid w:val="003B445D"/>
    <w:rsid w:val="003B7EA5"/>
    <w:rsid w:val="003C2DA3"/>
    <w:rsid w:val="003C5B36"/>
    <w:rsid w:val="003D4BAE"/>
    <w:rsid w:val="003D4F7A"/>
    <w:rsid w:val="003E0800"/>
    <w:rsid w:val="003E202B"/>
    <w:rsid w:val="003E361A"/>
    <w:rsid w:val="003E5490"/>
    <w:rsid w:val="003E6574"/>
    <w:rsid w:val="003F3616"/>
    <w:rsid w:val="003F4E3D"/>
    <w:rsid w:val="00410482"/>
    <w:rsid w:val="00414673"/>
    <w:rsid w:val="00420DA6"/>
    <w:rsid w:val="00421C14"/>
    <w:rsid w:val="004267AD"/>
    <w:rsid w:val="00426CAE"/>
    <w:rsid w:val="00437928"/>
    <w:rsid w:val="00441557"/>
    <w:rsid w:val="00452B4F"/>
    <w:rsid w:val="00454F09"/>
    <w:rsid w:val="00461B19"/>
    <w:rsid w:val="00461F0A"/>
    <w:rsid w:val="00462DD9"/>
    <w:rsid w:val="004819A4"/>
    <w:rsid w:val="00486724"/>
    <w:rsid w:val="004954C7"/>
    <w:rsid w:val="004A2B49"/>
    <w:rsid w:val="004A5485"/>
    <w:rsid w:val="004B1D36"/>
    <w:rsid w:val="004B7EAA"/>
    <w:rsid w:val="004C0152"/>
    <w:rsid w:val="004C3AF7"/>
    <w:rsid w:val="004D5C7D"/>
    <w:rsid w:val="004E0D81"/>
    <w:rsid w:val="004E1778"/>
    <w:rsid w:val="004F6604"/>
    <w:rsid w:val="00500628"/>
    <w:rsid w:val="00500E8B"/>
    <w:rsid w:val="00505775"/>
    <w:rsid w:val="00511A74"/>
    <w:rsid w:val="005145E4"/>
    <w:rsid w:val="0051490A"/>
    <w:rsid w:val="005165B4"/>
    <w:rsid w:val="00525E73"/>
    <w:rsid w:val="005451C1"/>
    <w:rsid w:val="00551A1F"/>
    <w:rsid w:val="00556554"/>
    <w:rsid w:val="00556B40"/>
    <w:rsid w:val="00556E68"/>
    <w:rsid w:val="00561AE2"/>
    <w:rsid w:val="00573511"/>
    <w:rsid w:val="00577291"/>
    <w:rsid w:val="005843A7"/>
    <w:rsid w:val="00585383"/>
    <w:rsid w:val="005953CD"/>
    <w:rsid w:val="00597556"/>
    <w:rsid w:val="005A6C2D"/>
    <w:rsid w:val="005A7D8F"/>
    <w:rsid w:val="005B7922"/>
    <w:rsid w:val="005C4AA5"/>
    <w:rsid w:val="005D5F88"/>
    <w:rsid w:val="005E3E20"/>
    <w:rsid w:val="005E6D16"/>
    <w:rsid w:val="005F6A1D"/>
    <w:rsid w:val="00603C62"/>
    <w:rsid w:val="00604D6D"/>
    <w:rsid w:val="00605014"/>
    <w:rsid w:val="00615296"/>
    <w:rsid w:val="006167D3"/>
    <w:rsid w:val="006205E6"/>
    <w:rsid w:val="00634B0C"/>
    <w:rsid w:val="00635DD2"/>
    <w:rsid w:val="00636163"/>
    <w:rsid w:val="00640C50"/>
    <w:rsid w:val="00640C81"/>
    <w:rsid w:val="00641DC6"/>
    <w:rsid w:val="00644D0C"/>
    <w:rsid w:val="00645463"/>
    <w:rsid w:val="00645D46"/>
    <w:rsid w:val="006463EC"/>
    <w:rsid w:val="00647CB9"/>
    <w:rsid w:val="00657485"/>
    <w:rsid w:val="00671A71"/>
    <w:rsid w:val="00672194"/>
    <w:rsid w:val="0067219B"/>
    <w:rsid w:val="00672B76"/>
    <w:rsid w:val="00675051"/>
    <w:rsid w:val="006756A4"/>
    <w:rsid w:val="00681B09"/>
    <w:rsid w:val="00682827"/>
    <w:rsid w:val="00683E20"/>
    <w:rsid w:val="006916C3"/>
    <w:rsid w:val="00696DE1"/>
    <w:rsid w:val="006A1602"/>
    <w:rsid w:val="006A4C33"/>
    <w:rsid w:val="006A52CC"/>
    <w:rsid w:val="006C0302"/>
    <w:rsid w:val="006C15B1"/>
    <w:rsid w:val="006D0097"/>
    <w:rsid w:val="006D64FD"/>
    <w:rsid w:val="006E1F7B"/>
    <w:rsid w:val="006F298C"/>
    <w:rsid w:val="006F2EEA"/>
    <w:rsid w:val="0071104F"/>
    <w:rsid w:val="007121A8"/>
    <w:rsid w:val="007140B6"/>
    <w:rsid w:val="00722045"/>
    <w:rsid w:val="00733DE2"/>
    <w:rsid w:val="00735957"/>
    <w:rsid w:val="007378AC"/>
    <w:rsid w:val="00745E02"/>
    <w:rsid w:val="007539A0"/>
    <w:rsid w:val="00760B94"/>
    <w:rsid w:val="00765C5B"/>
    <w:rsid w:val="00765CFF"/>
    <w:rsid w:val="007673E7"/>
    <w:rsid w:val="00767E95"/>
    <w:rsid w:val="00775024"/>
    <w:rsid w:val="00782814"/>
    <w:rsid w:val="007863B5"/>
    <w:rsid w:val="00786B48"/>
    <w:rsid w:val="007871AF"/>
    <w:rsid w:val="007953BA"/>
    <w:rsid w:val="007A128F"/>
    <w:rsid w:val="007A3766"/>
    <w:rsid w:val="007A628C"/>
    <w:rsid w:val="007B077D"/>
    <w:rsid w:val="007B19BD"/>
    <w:rsid w:val="007B3E84"/>
    <w:rsid w:val="007B45B9"/>
    <w:rsid w:val="007C14A5"/>
    <w:rsid w:val="007E2474"/>
    <w:rsid w:val="007E2999"/>
    <w:rsid w:val="007E4530"/>
    <w:rsid w:val="007F31A3"/>
    <w:rsid w:val="0080483F"/>
    <w:rsid w:val="008115B5"/>
    <w:rsid w:val="00811A4B"/>
    <w:rsid w:val="008124F6"/>
    <w:rsid w:val="00813BB7"/>
    <w:rsid w:val="008177E5"/>
    <w:rsid w:val="00830AA9"/>
    <w:rsid w:val="00834D81"/>
    <w:rsid w:val="00840079"/>
    <w:rsid w:val="00842C15"/>
    <w:rsid w:val="00842E92"/>
    <w:rsid w:val="00845570"/>
    <w:rsid w:val="00851672"/>
    <w:rsid w:val="00852DAA"/>
    <w:rsid w:val="00860435"/>
    <w:rsid w:val="008621B0"/>
    <w:rsid w:val="00866E1D"/>
    <w:rsid w:val="008711C1"/>
    <w:rsid w:val="008727DA"/>
    <w:rsid w:val="00877028"/>
    <w:rsid w:val="0088097A"/>
    <w:rsid w:val="008828C7"/>
    <w:rsid w:val="008847D1"/>
    <w:rsid w:val="00885DFC"/>
    <w:rsid w:val="00885E57"/>
    <w:rsid w:val="00886F09"/>
    <w:rsid w:val="008900DE"/>
    <w:rsid w:val="008A1AF6"/>
    <w:rsid w:val="008B0A57"/>
    <w:rsid w:val="008B58CA"/>
    <w:rsid w:val="008B79B4"/>
    <w:rsid w:val="008C00B8"/>
    <w:rsid w:val="008C24FD"/>
    <w:rsid w:val="008C38CE"/>
    <w:rsid w:val="008C5A06"/>
    <w:rsid w:val="008C5C8D"/>
    <w:rsid w:val="008E3BAB"/>
    <w:rsid w:val="008E4F9A"/>
    <w:rsid w:val="008E6A54"/>
    <w:rsid w:val="008F3533"/>
    <w:rsid w:val="008F76EB"/>
    <w:rsid w:val="00905422"/>
    <w:rsid w:val="00913F0E"/>
    <w:rsid w:val="009202BB"/>
    <w:rsid w:val="00924271"/>
    <w:rsid w:val="00934208"/>
    <w:rsid w:val="00942EAB"/>
    <w:rsid w:val="0094387D"/>
    <w:rsid w:val="009508FC"/>
    <w:rsid w:val="00953340"/>
    <w:rsid w:val="00960086"/>
    <w:rsid w:val="00960E07"/>
    <w:rsid w:val="00967394"/>
    <w:rsid w:val="00971AD9"/>
    <w:rsid w:val="0097498A"/>
    <w:rsid w:val="00974D58"/>
    <w:rsid w:val="00983F31"/>
    <w:rsid w:val="00984292"/>
    <w:rsid w:val="00985FC9"/>
    <w:rsid w:val="009879D7"/>
    <w:rsid w:val="0099057E"/>
    <w:rsid w:val="009A7900"/>
    <w:rsid w:val="009B0CC8"/>
    <w:rsid w:val="009B360A"/>
    <w:rsid w:val="009B706B"/>
    <w:rsid w:val="009C00E3"/>
    <w:rsid w:val="009C103C"/>
    <w:rsid w:val="009C514B"/>
    <w:rsid w:val="009C72D8"/>
    <w:rsid w:val="009D1A91"/>
    <w:rsid w:val="009E0B74"/>
    <w:rsid w:val="009E12DD"/>
    <w:rsid w:val="009F0627"/>
    <w:rsid w:val="009F0F3A"/>
    <w:rsid w:val="009F423B"/>
    <w:rsid w:val="00A07A28"/>
    <w:rsid w:val="00A1469D"/>
    <w:rsid w:val="00A31233"/>
    <w:rsid w:val="00A34061"/>
    <w:rsid w:val="00A50C04"/>
    <w:rsid w:val="00A50F8A"/>
    <w:rsid w:val="00A555BD"/>
    <w:rsid w:val="00A61FC7"/>
    <w:rsid w:val="00A6477C"/>
    <w:rsid w:val="00A658FC"/>
    <w:rsid w:val="00A76702"/>
    <w:rsid w:val="00A93B50"/>
    <w:rsid w:val="00A94030"/>
    <w:rsid w:val="00A95156"/>
    <w:rsid w:val="00A95865"/>
    <w:rsid w:val="00AA1EB6"/>
    <w:rsid w:val="00AA29B7"/>
    <w:rsid w:val="00AA6049"/>
    <w:rsid w:val="00AB3977"/>
    <w:rsid w:val="00AC078B"/>
    <w:rsid w:val="00AC5DFB"/>
    <w:rsid w:val="00AC6678"/>
    <w:rsid w:val="00AC715A"/>
    <w:rsid w:val="00AD4678"/>
    <w:rsid w:val="00AD4999"/>
    <w:rsid w:val="00AE2EEF"/>
    <w:rsid w:val="00AE3FBE"/>
    <w:rsid w:val="00AE79A8"/>
    <w:rsid w:val="00AF23B2"/>
    <w:rsid w:val="00AF36AA"/>
    <w:rsid w:val="00AF7B31"/>
    <w:rsid w:val="00B00767"/>
    <w:rsid w:val="00B008C7"/>
    <w:rsid w:val="00B02529"/>
    <w:rsid w:val="00B04A69"/>
    <w:rsid w:val="00B0619D"/>
    <w:rsid w:val="00B078B6"/>
    <w:rsid w:val="00B11771"/>
    <w:rsid w:val="00B233BA"/>
    <w:rsid w:val="00B26E7C"/>
    <w:rsid w:val="00B279BC"/>
    <w:rsid w:val="00B27F37"/>
    <w:rsid w:val="00B4131A"/>
    <w:rsid w:val="00B44243"/>
    <w:rsid w:val="00B55AEF"/>
    <w:rsid w:val="00B578BE"/>
    <w:rsid w:val="00B63A61"/>
    <w:rsid w:val="00B66DFE"/>
    <w:rsid w:val="00B70AC4"/>
    <w:rsid w:val="00B70D59"/>
    <w:rsid w:val="00B748BD"/>
    <w:rsid w:val="00B773CF"/>
    <w:rsid w:val="00B86AAD"/>
    <w:rsid w:val="00B92175"/>
    <w:rsid w:val="00B93364"/>
    <w:rsid w:val="00B95F0E"/>
    <w:rsid w:val="00B96C2D"/>
    <w:rsid w:val="00BA07CD"/>
    <w:rsid w:val="00BA2321"/>
    <w:rsid w:val="00BA4341"/>
    <w:rsid w:val="00BB01CA"/>
    <w:rsid w:val="00BB2EB5"/>
    <w:rsid w:val="00BB445C"/>
    <w:rsid w:val="00BC341F"/>
    <w:rsid w:val="00BD6864"/>
    <w:rsid w:val="00BD6939"/>
    <w:rsid w:val="00BE3D97"/>
    <w:rsid w:val="00BF1351"/>
    <w:rsid w:val="00BF53C9"/>
    <w:rsid w:val="00BF6478"/>
    <w:rsid w:val="00BF708C"/>
    <w:rsid w:val="00C010E1"/>
    <w:rsid w:val="00C31074"/>
    <w:rsid w:val="00C34DE3"/>
    <w:rsid w:val="00C43F63"/>
    <w:rsid w:val="00C5409F"/>
    <w:rsid w:val="00C55724"/>
    <w:rsid w:val="00C572F5"/>
    <w:rsid w:val="00C6145C"/>
    <w:rsid w:val="00C61A9C"/>
    <w:rsid w:val="00C626A0"/>
    <w:rsid w:val="00C631B1"/>
    <w:rsid w:val="00C66A55"/>
    <w:rsid w:val="00C67339"/>
    <w:rsid w:val="00C705F7"/>
    <w:rsid w:val="00C73D29"/>
    <w:rsid w:val="00C7613E"/>
    <w:rsid w:val="00C85B53"/>
    <w:rsid w:val="00C86A19"/>
    <w:rsid w:val="00CA2E6B"/>
    <w:rsid w:val="00CA443B"/>
    <w:rsid w:val="00CA62DE"/>
    <w:rsid w:val="00CB27A1"/>
    <w:rsid w:val="00CB39E9"/>
    <w:rsid w:val="00CB4D96"/>
    <w:rsid w:val="00CB503B"/>
    <w:rsid w:val="00CB53D8"/>
    <w:rsid w:val="00CC54F8"/>
    <w:rsid w:val="00CD0625"/>
    <w:rsid w:val="00CD0C53"/>
    <w:rsid w:val="00CD2452"/>
    <w:rsid w:val="00CD250C"/>
    <w:rsid w:val="00CD2A5F"/>
    <w:rsid w:val="00CD5506"/>
    <w:rsid w:val="00CD6B4C"/>
    <w:rsid w:val="00CE0A88"/>
    <w:rsid w:val="00CE2D8E"/>
    <w:rsid w:val="00CE4E7D"/>
    <w:rsid w:val="00CE7342"/>
    <w:rsid w:val="00D02F81"/>
    <w:rsid w:val="00D07EC1"/>
    <w:rsid w:val="00D104D8"/>
    <w:rsid w:val="00D20551"/>
    <w:rsid w:val="00D2146F"/>
    <w:rsid w:val="00D250DD"/>
    <w:rsid w:val="00D314D3"/>
    <w:rsid w:val="00D3200B"/>
    <w:rsid w:val="00D37D83"/>
    <w:rsid w:val="00D41889"/>
    <w:rsid w:val="00D47189"/>
    <w:rsid w:val="00D61811"/>
    <w:rsid w:val="00D67293"/>
    <w:rsid w:val="00D753BC"/>
    <w:rsid w:val="00D92C5A"/>
    <w:rsid w:val="00D94D75"/>
    <w:rsid w:val="00D9585F"/>
    <w:rsid w:val="00D97D5E"/>
    <w:rsid w:val="00DA2EF9"/>
    <w:rsid w:val="00DA37FA"/>
    <w:rsid w:val="00DA3916"/>
    <w:rsid w:val="00DB3B26"/>
    <w:rsid w:val="00DB4CFE"/>
    <w:rsid w:val="00DB561F"/>
    <w:rsid w:val="00DB634F"/>
    <w:rsid w:val="00DB6B77"/>
    <w:rsid w:val="00DD1A15"/>
    <w:rsid w:val="00DE2B0A"/>
    <w:rsid w:val="00DF16D7"/>
    <w:rsid w:val="00DF4816"/>
    <w:rsid w:val="00DF5E2D"/>
    <w:rsid w:val="00DF7DA5"/>
    <w:rsid w:val="00E05489"/>
    <w:rsid w:val="00E1102B"/>
    <w:rsid w:val="00E307F0"/>
    <w:rsid w:val="00E33A2A"/>
    <w:rsid w:val="00E3402F"/>
    <w:rsid w:val="00E358E6"/>
    <w:rsid w:val="00E42992"/>
    <w:rsid w:val="00E44D27"/>
    <w:rsid w:val="00E45604"/>
    <w:rsid w:val="00E476E9"/>
    <w:rsid w:val="00E55E98"/>
    <w:rsid w:val="00E65A59"/>
    <w:rsid w:val="00E727FF"/>
    <w:rsid w:val="00E75F02"/>
    <w:rsid w:val="00E76032"/>
    <w:rsid w:val="00E773F6"/>
    <w:rsid w:val="00E77795"/>
    <w:rsid w:val="00E9145F"/>
    <w:rsid w:val="00E93D91"/>
    <w:rsid w:val="00E9505A"/>
    <w:rsid w:val="00E95784"/>
    <w:rsid w:val="00EA1D92"/>
    <w:rsid w:val="00EA4202"/>
    <w:rsid w:val="00EB170A"/>
    <w:rsid w:val="00EB2913"/>
    <w:rsid w:val="00EB45F2"/>
    <w:rsid w:val="00EB6002"/>
    <w:rsid w:val="00EC3F91"/>
    <w:rsid w:val="00EE7C65"/>
    <w:rsid w:val="00EF357E"/>
    <w:rsid w:val="00EF45B6"/>
    <w:rsid w:val="00F02338"/>
    <w:rsid w:val="00F074C8"/>
    <w:rsid w:val="00F133D7"/>
    <w:rsid w:val="00F15142"/>
    <w:rsid w:val="00F166FD"/>
    <w:rsid w:val="00F24313"/>
    <w:rsid w:val="00F45226"/>
    <w:rsid w:val="00F469E3"/>
    <w:rsid w:val="00F53FBE"/>
    <w:rsid w:val="00F552CF"/>
    <w:rsid w:val="00F57EF7"/>
    <w:rsid w:val="00F6211B"/>
    <w:rsid w:val="00F63838"/>
    <w:rsid w:val="00F6435E"/>
    <w:rsid w:val="00F64437"/>
    <w:rsid w:val="00F728E4"/>
    <w:rsid w:val="00F77F65"/>
    <w:rsid w:val="00F827B5"/>
    <w:rsid w:val="00F8486C"/>
    <w:rsid w:val="00F9410C"/>
    <w:rsid w:val="00F94B45"/>
    <w:rsid w:val="00FA245E"/>
    <w:rsid w:val="00FA5BCA"/>
    <w:rsid w:val="00FB0D0A"/>
    <w:rsid w:val="00FB3A4F"/>
    <w:rsid w:val="00FB60A9"/>
    <w:rsid w:val="00FB68DB"/>
    <w:rsid w:val="00FC373A"/>
    <w:rsid w:val="00FC3E68"/>
    <w:rsid w:val="00FC6D15"/>
    <w:rsid w:val="00FD1F2F"/>
    <w:rsid w:val="00FE1272"/>
    <w:rsid w:val="00FF2038"/>
    <w:rsid w:val="00FF27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037D"/>
  <w15:chartTrackingRefBased/>
  <w15:docId w15:val="{900C39E1-A4FF-4247-9FD5-56DAD5DC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CAE"/>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7871A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7169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71693"/>
    <w:rPr>
      <w:rFonts w:ascii="Calibri" w:hAnsi="Calibri"/>
      <w:szCs w:val="21"/>
    </w:rPr>
  </w:style>
  <w:style w:type="character" w:styleId="CommentReference">
    <w:name w:val="annotation reference"/>
    <w:basedOn w:val="DefaultParagraphFont"/>
    <w:uiPriority w:val="99"/>
    <w:semiHidden/>
    <w:unhideWhenUsed/>
    <w:rsid w:val="00271693"/>
    <w:rPr>
      <w:sz w:val="18"/>
      <w:szCs w:val="18"/>
    </w:rPr>
  </w:style>
  <w:style w:type="paragraph" w:styleId="CommentText">
    <w:name w:val="annotation text"/>
    <w:basedOn w:val="Normal"/>
    <w:link w:val="CommentTextChar"/>
    <w:uiPriority w:val="99"/>
    <w:semiHidden/>
    <w:unhideWhenUsed/>
    <w:rsid w:val="00271693"/>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271693"/>
    <w:rPr>
      <w:sz w:val="24"/>
      <w:szCs w:val="24"/>
    </w:rPr>
  </w:style>
  <w:style w:type="paragraph" w:styleId="BalloonText">
    <w:name w:val="Balloon Text"/>
    <w:basedOn w:val="Normal"/>
    <w:link w:val="BalloonTextChar"/>
    <w:uiPriority w:val="99"/>
    <w:semiHidden/>
    <w:unhideWhenUsed/>
    <w:rsid w:val="00271693"/>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71693"/>
    <w:rPr>
      <w:rFonts w:ascii="Segoe UI" w:hAnsi="Segoe UI" w:cs="Segoe UI"/>
      <w:sz w:val="18"/>
      <w:szCs w:val="18"/>
    </w:rPr>
  </w:style>
  <w:style w:type="paragraph" w:styleId="NormalWeb">
    <w:name w:val="Normal (Web)"/>
    <w:basedOn w:val="Normal"/>
    <w:uiPriority w:val="99"/>
    <w:unhideWhenUsed/>
    <w:rsid w:val="00B4131A"/>
    <w:pPr>
      <w:spacing w:before="100" w:beforeAutospacing="1" w:after="100" w:afterAutospacing="1"/>
    </w:pPr>
    <w:rPr>
      <w:rFonts w:eastAsiaTheme="minorHAnsi"/>
    </w:rPr>
  </w:style>
  <w:style w:type="character" w:styleId="Emphasis">
    <w:name w:val="Emphasis"/>
    <w:basedOn w:val="DefaultParagraphFont"/>
    <w:uiPriority w:val="20"/>
    <w:qFormat/>
    <w:rsid w:val="00A93B50"/>
    <w:rPr>
      <w:i/>
      <w:iCs/>
    </w:rPr>
  </w:style>
  <w:style w:type="character" w:styleId="Hyperlink">
    <w:name w:val="Hyperlink"/>
    <w:basedOn w:val="DefaultParagraphFont"/>
    <w:uiPriority w:val="99"/>
    <w:unhideWhenUsed/>
    <w:rsid w:val="00505775"/>
    <w:rPr>
      <w:color w:val="0000FF"/>
      <w:u w:val="single"/>
    </w:rPr>
  </w:style>
  <w:style w:type="paragraph" w:customStyle="1" w:styleId="p3">
    <w:name w:val="p3"/>
    <w:basedOn w:val="Normal"/>
    <w:rsid w:val="00505775"/>
    <w:rPr>
      <w:rFonts w:ascii="Calibri" w:hAnsi="Calibri"/>
      <w:color w:val="1F497D"/>
      <w:sz w:val="22"/>
      <w:szCs w:val="22"/>
    </w:rPr>
  </w:style>
  <w:style w:type="character" w:customStyle="1" w:styleId="s1">
    <w:name w:val="s1"/>
    <w:basedOn w:val="DefaultParagraphFont"/>
    <w:rsid w:val="00505775"/>
  </w:style>
  <w:style w:type="character" w:customStyle="1" w:styleId="UnresolvedMention1">
    <w:name w:val="Unresolved Mention1"/>
    <w:basedOn w:val="DefaultParagraphFont"/>
    <w:uiPriority w:val="99"/>
    <w:semiHidden/>
    <w:unhideWhenUsed/>
    <w:rsid w:val="009202B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C4AA5"/>
    <w:rPr>
      <w:b/>
      <w:bCs/>
      <w:sz w:val="20"/>
      <w:szCs w:val="20"/>
    </w:rPr>
  </w:style>
  <w:style w:type="character" w:customStyle="1" w:styleId="CommentSubjectChar">
    <w:name w:val="Comment Subject Char"/>
    <w:basedOn w:val="CommentTextChar"/>
    <w:link w:val="CommentSubject"/>
    <w:uiPriority w:val="99"/>
    <w:semiHidden/>
    <w:rsid w:val="005C4AA5"/>
    <w:rPr>
      <w:b/>
      <w:bCs/>
      <w:sz w:val="20"/>
      <w:szCs w:val="20"/>
    </w:rPr>
  </w:style>
  <w:style w:type="paragraph" w:styleId="Revision">
    <w:name w:val="Revision"/>
    <w:hidden/>
    <w:uiPriority w:val="99"/>
    <w:semiHidden/>
    <w:rsid w:val="005C4AA5"/>
    <w:pPr>
      <w:spacing w:after="0" w:line="240" w:lineRule="auto"/>
    </w:pPr>
  </w:style>
  <w:style w:type="character" w:styleId="FollowedHyperlink">
    <w:name w:val="FollowedHyperlink"/>
    <w:basedOn w:val="DefaultParagraphFont"/>
    <w:uiPriority w:val="99"/>
    <w:semiHidden/>
    <w:unhideWhenUsed/>
    <w:rsid w:val="00E05489"/>
    <w:rPr>
      <w:color w:val="954F72" w:themeColor="followedHyperlink"/>
      <w:u w:val="single"/>
    </w:rPr>
  </w:style>
  <w:style w:type="paragraph" w:customStyle="1" w:styleId="Default">
    <w:name w:val="Default"/>
    <w:rsid w:val="00A95865"/>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346567"/>
    <w:rPr>
      <w:color w:val="605E5C"/>
      <w:shd w:val="clear" w:color="auto" w:fill="E1DFDD"/>
    </w:rPr>
  </w:style>
  <w:style w:type="character" w:styleId="Strong">
    <w:name w:val="Strong"/>
    <w:basedOn w:val="DefaultParagraphFont"/>
    <w:uiPriority w:val="22"/>
    <w:qFormat/>
    <w:rsid w:val="0021088A"/>
    <w:rPr>
      <w:b/>
      <w:bCs/>
    </w:rPr>
  </w:style>
  <w:style w:type="character" w:customStyle="1" w:styleId="apple-converted-space">
    <w:name w:val="apple-converted-space"/>
    <w:basedOn w:val="DefaultParagraphFont"/>
    <w:rsid w:val="00EB170A"/>
  </w:style>
  <w:style w:type="character" w:customStyle="1" w:styleId="topic-highlight">
    <w:name w:val="topic-highlight"/>
    <w:basedOn w:val="DefaultParagraphFont"/>
    <w:rsid w:val="00AB3977"/>
  </w:style>
  <w:style w:type="paragraph" w:styleId="EndnoteText">
    <w:name w:val="endnote text"/>
    <w:basedOn w:val="Normal"/>
    <w:link w:val="EndnoteTextChar"/>
    <w:uiPriority w:val="99"/>
    <w:semiHidden/>
    <w:unhideWhenUsed/>
    <w:rsid w:val="002E5476"/>
    <w:pPr>
      <w:bidi/>
    </w:pPr>
    <w:rPr>
      <w:rFonts w:asciiTheme="minorHAnsi" w:eastAsiaTheme="minorHAnsi" w:hAnsiTheme="minorHAnsi" w:cstheme="minorBidi"/>
      <w:sz w:val="20"/>
      <w:szCs w:val="20"/>
      <w:lang w:bidi="he-IL"/>
    </w:rPr>
  </w:style>
  <w:style w:type="character" w:customStyle="1" w:styleId="EndnoteTextChar">
    <w:name w:val="Endnote Text Char"/>
    <w:basedOn w:val="DefaultParagraphFont"/>
    <w:link w:val="EndnoteText"/>
    <w:uiPriority w:val="99"/>
    <w:semiHidden/>
    <w:rsid w:val="002E5476"/>
    <w:rPr>
      <w:sz w:val="20"/>
      <w:szCs w:val="20"/>
      <w:lang w:bidi="he-IL"/>
    </w:rPr>
  </w:style>
  <w:style w:type="character" w:styleId="EndnoteReference">
    <w:name w:val="endnote reference"/>
    <w:basedOn w:val="DefaultParagraphFont"/>
    <w:uiPriority w:val="99"/>
    <w:semiHidden/>
    <w:unhideWhenUsed/>
    <w:rsid w:val="002E5476"/>
    <w:rPr>
      <w:vertAlign w:val="superscript"/>
    </w:rPr>
  </w:style>
  <w:style w:type="paragraph" w:styleId="ListParagraph">
    <w:name w:val="List Paragraph"/>
    <w:basedOn w:val="Normal"/>
    <w:uiPriority w:val="34"/>
    <w:qFormat/>
    <w:rsid w:val="00CA62DE"/>
    <w:pPr>
      <w:ind w:left="720"/>
      <w:contextualSpacing/>
    </w:pPr>
    <w:rPr>
      <w:rFonts w:asciiTheme="minorHAnsi" w:eastAsiaTheme="minorHAnsi" w:hAnsiTheme="minorHAnsi" w:cstheme="minorBidi"/>
    </w:rPr>
  </w:style>
  <w:style w:type="character" w:customStyle="1" w:styleId="Heading3Char">
    <w:name w:val="Heading 3 Char"/>
    <w:basedOn w:val="DefaultParagraphFont"/>
    <w:link w:val="Heading3"/>
    <w:uiPriority w:val="9"/>
    <w:rsid w:val="007871AF"/>
    <w:rPr>
      <w:rFonts w:ascii="Times New Roman" w:eastAsia="Times New Roman" w:hAnsi="Times New Roman" w:cs="Times New Roman"/>
      <w:b/>
      <w:bCs/>
      <w:sz w:val="27"/>
      <w:szCs w:val="27"/>
    </w:rPr>
  </w:style>
  <w:style w:type="paragraph" w:customStyle="1" w:styleId="ob-dynamic-rec-container">
    <w:name w:val="ob-dynamic-rec-container"/>
    <w:basedOn w:val="Normal"/>
    <w:rsid w:val="007871AF"/>
    <w:pPr>
      <w:spacing w:before="100" w:beforeAutospacing="1" w:after="100" w:afterAutospacing="1"/>
    </w:pPr>
  </w:style>
  <w:style w:type="character" w:customStyle="1" w:styleId="ob-unit">
    <w:name w:val="ob-unit"/>
    <w:basedOn w:val="DefaultParagraphFont"/>
    <w:rsid w:val="007871AF"/>
  </w:style>
  <w:style w:type="character" w:styleId="FootnoteReference">
    <w:name w:val="footnote reference"/>
    <w:basedOn w:val="DefaultParagraphFont"/>
    <w:uiPriority w:val="99"/>
    <w:semiHidden/>
    <w:unhideWhenUsed/>
    <w:rsid w:val="004E0D81"/>
    <w:rPr>
      <w:vertAlign w:val="superscript"/>
    </w:rPr>
  </w:style>
  <w:style w:type="character" w:customStyle="1" w:styleId="FootnoteTextChar">
    <w:name w:val="Footnote Text Char"/>
    <w:basedOn w:val="DefaultParagraphFont"/>
    <w:link w:val="FootnoteText"/>
    <w:uiPriority w:val="99"/>
    <w:semiHidden/>
    <w:rsid w:val="004E0D81"/>
    <w:rPr>
      <w:sz w:val="20"/>
      <w:szCs w:val="20"/>
    </w:rPr>
  </w:style>
  <w:style w:type="paragraph" w:styleId="FootnoteText">
    <w:name w:val="footnote text"/>
    <w:basedOn w:val="Normal"/>
    <w:link w:val="FootnoteTextChar"/>
    <w:uiPriority w:val="99"/>
    <w:semiHidden/>
    <w:unhideWhenUsed/>
    <w:rsid w:val="004E0D81"/>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sid w:val="004E0D81"/>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3A60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5012">
      <w:bodyDiv w:val="1"/>
      <w:marLeft w:val="0"/>
      <w:marRight w:val="0"/>
      <w:marTop w:val="0"/>
      <w:marBottom w:val="0"/>
      <w:divBdr>
        <w:top w:val="none" w:sz="0" w:space="0" w:color="auto"/>
        <w:left w:val="none" w:sz="0" w:space="0" w:color="auto"/>
        <w:bottom w:val="none" w:sz="0" w:space="0" w:color="auto"/>
        <w:right w:val="none" w:sz="0" w:space="0" w:color="auto"/>
      </w:divBdr>
      <w:divsChild>
        <w:div w:id="532571939">
          <w:marLeft w:val="0"/>
          <w:marRight w:val="0"/>
          <w:marTop w:val="0"/>
          <w:marBottom w:val="225"/>
          <w:divBdr>
            <w:top w:val="none" w:sz="0" w:space="0" w:color="auto"/>
            <w:left w:val="none" w:sz="0" w:space="0" w:color="auto"/>
            <w:bottom w:val="none" w:sz="0" w:space="0" w:color="auto"/>
            <w:right w:val="none" w:sz="0" w:space="0" w:color="auto"/>
          </w:divBdr>
        </w:div>
        <w:div w:id="1266497460">
          <w:marLeft w:val="0"/>
          <w:marRight w:val="0"/>
          <w:marTop w:val="0"/>
          <w:marBottom w:val="225"/>
          <w:divBdr>
            <w:top w:val="none" w:sz="0" w:space="0" w:color="auto"/>
            <w:left w:val="none" w:sz="0" w:space="0" w:color="auto"/>
            <w:bottom w:val="none" w:sz="0" w:space="0" w:color="auto"/>
            <w:right w:val="none" w:sz="0" w:space="0" w:color="auto"/>
          </w:divBdr>
        </w:div>
      </w:divsChild>
    </w:div>
    <w:div w:id="24252313">
      <w:bodyDiv w:val="1"/>
      <w:marLeft w:val="0"/>
      <w:marRight w:val="0"/>
      <w:marTop w:val="0"/>
      <w:marBottom w:val="0"/>
      <w:divBdr>
        <w:top w:val="none" w:sz="0" w:space="0" w:color="auto"/>
        <w:left w:val="none" w:sz="0" w:space="0" w:color="auto"/>
        <w:bottom w:val="none" w:sz="0" w:space="0" w:color="auto"/>
        <w:right w:val="none" w:sz="0" w:space="0" w:color="auto"/>
      </w:divBdr>
    </w:div>
    <w:div w:id="34277118">
      <w:bodyDiv w:val="1"/>
      <w:marLeft w:val="0"/>
      <w:marRight w:val="0"/>
      <w:marTop w:val="0"/>
      <w:marBottom w:val="0"/>
      <w:divBdr>
        <w:top w:val="none" w:sz="0" w:space="0" w:color="auto"/>
        <w:left w:val="none" w:sz="0" w:space="0" w:color="auto"/>
        <w:bottom w:val="none" w:sz="0" w:space="0" w:color="auto"/>
        <w:right w:val="none" w:sz="0" w:space="0" w:color="auto"/>
      </w:divBdr>
      <w:divsChild>
        <w:div w:id="1831674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317050">
              <w:marLeft w:val="0"/>
              <w:marRight w:val="0"/>
              <w:marTop w:val="0"/>
              <w:marBottom w:val="0"/>
              <w:divBdr>
                <w:top w:val="none" w:sz="0" w:space="0" w:color="auto"/>
                <w:left w:val="none" w:sz="0" w:space="0" w:color="auto"/>
                <w:bottom w:val="none" w:sz="0" w:space="0" w:color="auto"/>
                <w:right w:val="none" w:sz="0" w:space="0" w:color="auto"/>
              </w:divBdr>
              <w:divsChild>
                <w:div w:id="1016997977">
                  <w:marLeft w:val="0"/>
                  <w:marRight w:val="0"/>
                  <w:marTop w:val="0"/>
                  <w:marBottom w:val="0"/>
                  <w:divBdr>
                    <w:top w:val="none" w:sz="0" w:space="0" w:color="auto"/>
                    <w:left w:val="none" w:sz="0" w:space="0" w:color="auto"/>
                    <w:bottom w:val="none" w:sz="0" w:space="0" w:color="auto"/>
                    <w:right w:val="none" w:sz="0" w:space="0" w:color="auto"/>
                  </w:divBdr>
                  <w:divsChild>
                    <w:div w:id="1201284987">
                      <w:marLeft w:val="0"/>
                      <w:marRight w:val="0"/>
                      <w:marTop w:val="0"/>
                      <w:marBottom w:val="0"/>
                      <w:divBdr>
                        <w:top w:val="none" w:sz="0" w:space="0" w:color="auto"/>
                        <w:left w:val="none" w:sz="0" w:space="0" w:color="auto"/>
                        <w:bottom w:val="none" w:sz="0" w:space="0" w:color="auto"/>
                        <w:right w:val="none" w:sz="0" w:space="0" w:color="auto"/>
                      </w:divBdr>
                      <w:divsChild>
                        <w:div w:id="825046679">
                          <w:marLeft w:val="0"/>
                          <w:marRight w:val="0"/>
                          <w:marTop w:val="0"/>
                          <w:marBottom w:val="0"/>
                          <w:divBdr>
                            <w:top w:val="none" w:sz="0" w:space="0" w:color="auto"/>
                            <w:left w:val="none" w:sz="0" w:space="0" w:color="auto"/>
                            <w:bottom w:val="none" w:sz="0" w:space="0" w:color="auto"/>
                            <w:right w:val="none" w:sz="0" w:space="0" w:color="auto"/>
                          </w:divBdr>
                          <w:divsChild>
                            <w:div w:id="765227944">
                              <w:marLeft w:val="0"/>
                              <w:marRight w:val="0"/>
                              <w:marTop w:val="0"/>
                              <w:marBottom w:val="0"/>
                              <w:divBdr>
                                <w:top w:val="none" w:sz="0" w:space="0" w:color="auto"/>
                                <w:left w:val="none" w:sz="0" w:space="0" w:color="auto"/>
                                <w:bottom w:val="none" w:sz="0" w:space="0" w:color="auto"/>
                                <w:right w:val="none" w:sz="0" w:space="0" w:color="auto"/>
                              </w:divBdr>
                              <w:divsChild>
                                <w:div w:id="136783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13348">
      <w:bodyDiv w:val="1"/>
      <w:marLeft w:val="0"/>
      <w:marRight w:val="0"/>
      <w:marTop w:val="0"/>
      <w:marBottom w:val="0"/>
      <w:divBdr>
        <w:top w:val="none" w:sz="0" w:space="0" w:color="auto"/>
        <w:left w:val="none" w:sz="0" w:space="0" w:color="auto"/>
        <w:bottom w:val="none" w:sz="0" w:space="0" w:color="auto"/>
        <w:right w:val="none" w:sz="0" w:space="0" w:color="auto"/>
      </w:divBdr>
      <w:divsChild>
        <w:div w:id="1071931710">
          <w:marLeft w:val="0"/>
          <w:marRight w:val="0"/>
          <w:marTop w:val="0"/>
          <w:marBottom w:val="0"/>
          <w:divBdr>
            <w:top w:val="none" w:sz="0" w:space="0" w:color="auto"/>
            <w:left w:val="none" w:sz="0" w:space="0" w:color="auto"/>
            <w:bottom w:val="none" w:sz="0" w:space="0" w:color="auto"/>
            <w:right w:val="none" w:sz="0" w:space="0" w:color="auto"/>
          </w:divBdr>
          <w:divsChild>
            <w:div w:id="392704491">
              <w:marLeft w:val="0"/>
              <w:marRight w:val="0"/>
              <w:marTop w:val="0"/>
              <w:marBottom w:val="0"/>
              <w:divBdr>
                <w:top w:val="none" w:sz="0" w:space="0" w:color="auto"/>
                <w:left w:val="none" w:sz="0" w:space="0" w:color="auto"/>
                <w:bottom w:val="none" w:sz="0" w:space="0" w:color="auto"/>
                <w:right w:val="none" w:sz="0" w:space="0" w:color="auto"/>
              </w:divBdr>
              <w:divsChild>
                <w:div w:id="13003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3213">
          <w:marLeft w:val="0"/>
          <w:marRight w:val="0"/>
          <w:marTop w:val="0"/>
          <w:marBottom w:val="0"/>
          <w:divBdr>
            <w:top w:val="none" w:sz="0" w:space="0" w:color="auto"/>
            <w:left w:val="none" w:sz="0" w:space="0" w:color="auto"/>
            <w:bottom w:val="none" w:sz="0" w:space="0" w:color="auto"/>
            <w:right w:val="none" w:sz="0" w:space="0" w:color="auto"/>
          </w:divBdr>
          <w:divsChild>
            <w:div w:id="473136356">
              <w:marLeft w:val="0"/>
              <w:marRight w:val="0"/>
              <w:marTop w:val="0"/>
              <w:marBottom w:val="0"/>
              <w:divBdr>
                <w:top w:val="none" w:sz="0" w:space="0" w:color="auto"/>
                <w:left w:val="none" w:sz="0" w:space="0" w:color="auto"/>
                <w:bottom w:val="none" w:sz="0" w:space="0" w:color="auto"/>
                <w:right w:val="none" w:sz="0" w:space="0" w:color="auto"/>
              </w:divBdr>
            </w:div>
          </w:divsChild>
        </w:div>
        <w:div w:id="782698644">
          <w:marLeft w:val="0"/>
          <w:marRight w:val="0"/>
          <w:marTop w:val="0"/>
          <w:marBottom w:val="0"/>
          <w:divBdr>
            <w:top w:val="none" w:sz="0" w:space="0" w:color="auto"/>
            <w:left w:val="none" w:sz="0" w:space="0" w:color="auto"/>
            <w:bottom w:val="none" w:sz="0" w:space="0" w:color="auto"/>
            <w:right w:val="none" w:sz="0" w:space="0" w:color="auto"/>
          </w:divBdr>
          <w:divsChild>
            <w:div w:id="98524685">
              <w:marLeft w:val="0"/>
              <w:marRight w:val="0"/>
              <w:marTop w:val="0"/>
              <w:marBottom w:val="0"/>
              <w:divBdr>
                <w:top w:val="none" w:sz="0" w:space="0" w:color="auto"/>
                <w:left w:val="none" w:sz="0" w:space="0" w:color="auto"/>
                <w:bottom w:val="none" w:sz="0" w:space="0" w:color="auto"/>
                <w:right w:val="none" w:sz="0" w:space="0" w:color="auto"/>
              </w:divBdr>
              <w:divsChild>
                <w:div w:id="1555658423">
                  <w:marLeft w:val="0"/>
                  <w:marRight w:val="0"/>
                  <w:marTop w:val="0"/>
                  <w:marBottom w:val="0"/>
                  <w:divBdr>
                    <w:top w:val="none" w:sz="0" w:space="0" w:color="auto"/>
                    <w:left w:val="none" w:sz="0" w:space="0" w:color="auto"/>
                    <w:bottom w:val="none" w:sz="0" w:space="0" w:color="auto"/>
                    <w:right w:val="none" w:sz="0" w:space="0" w:color="auto"/>
                  </w:divBdr>
                  <w:divsChild>
                    <w:div w:id="8374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51586">
          <w:marLeft w:val="0"/>
          <w:marRight w:val="0"/>
          <w:marTop w:val="0"/>
          <w:marBottom w:val="0"/>
          <w:divBdr>
            <w:top w:val="none" w:sz="0" w:space="0" w:color="auto"/>
            <w:left w:val="none" w:sz="0" w:space="0" w:color="auto"/>
            <w:bottom w:val="none" w:sz="0" w:space="0" w:color="auto"/>
            <w:right w:val="none" w:sz="0" w:space="0" w:color="auto"/>
          </w:divBdr>
          <w:divsChild>
            <w:div w:id="339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208">
      <w:bodyDiv w:val="1"/>
      <w:marLeft w:val="0"/>
      <w:marRight w:val="0"/>
      <w:marTop w:val="0"/>
      <w:marBottom w:val="0"/>
      <w:divBdr>
        <w:top w:val="none" w:sz="0" w:space="0" w:color="auto"/>
        <w:left w:val="none" w:sz="0" w:space="0" w:color="auto"/>
        <w:bottom w:val="none" w:sz="0" w:space="0" w:color="auto"/>
        <w:right w:val="none" w:sz="0" w:space="0" w:color="auto"/>
      </w:divBdr>
    </w:div>
    <w:div w:id="190579818">
      <w:bodyDiv w:val="1"/>
      <w:marLeft w:val="0"/>
      <w:marRight w:val="0"/>
      <w:marTop w:val="0"/>
      <w:marBottom w:val="0"/>
      <w:divBdr>
        <w:top w:val="none" w:sz="0" w:space="0" w:color="auto"/>
        <w:left w:val="none" w:sz="0" w:space="0" w:color="auto"/>
        <w:bottom w:val="none" w:sz="0" w:space="0" w:color="auto"/>
        <w:right w:val="none" w:sz="0" w:space="0" w:color="auto"/>
      </w:divBdr>
      <w:divsChild>
        <w:div w:id="502743943">
          <w:marLeft w:val="0"/>
          <w:marRight w:val="0"/>
          <w:marTop w:val="0"/>
          <w:marBottom w:val="0"/>
          <w:divBdr>
            <w:top w:val="none" w:sz="0" w:space="0" w:color="auto"/>
            <w:left w:val="none" w:sz="0" w:space="0" w:color="auto"/>
            <w:bottom w:val="none" w:sz="0" w:space="0" w:color="auto"/>
            <w:right w:val="none" w:sz="0" w:space="0" w:color="auto"/>
          </w:divBdr>
        </w:div>
        <w:div w:id="1088889542">
          <w:marLeft w:val="0"/>
          <w:marRight w:val="0"/>
          <w:marTop w:val="0"/>
          <w:marBottom w:val="0"/>
          <w:divBdr>
            <w:top w:val="none" w:sz="0" w:space="0" w:color="auto"/>
            <w:left w:val="none" w:sz="0" w:space="0" w:color="auto"/>
            <w:bottom w:val="none" w:sz="0" w:space="0" w:color="auto"/>
            <w:right w:val="none" w:sz="0" w:space="0" w:color="auto"/>
          </w:divBdr>
          <w:divsChild>
            <w:div w:id="8649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6678">
      <w:bodyDiv w:val="1"/>
      <w:marLeft w:val="0"/>
      <w:marRight w:val="0"/>
      <w:marTop w:val="0"/>
      <w:marBottom w:val="0"/>
      <w:divBdr>
        <w:top w:val="none" w:sz="0" w:space="0" w:color="auto"/>
        <w:left w:val="none" w:sz="0" w:space="0" w:color="auto"/>
        <w:bottom w:val="none" w:sz="0" w:space="0" w:color="auto"/>
        <w:right w:val="none" w:sz="0" w:space="0" w:color="auto"/>
      </w:divBdr>
    </w:div>
    <w:div w:id="224533313">
      <w:bodyDiv w:val="1"/>
      <w:marLeft w:val="0"/>
      <w:marRight w:val="0"/>
      <w:marTop w:val="0"/>
      <w:marBottom w:val="0"/>
      <w:divBdr>
        <w:top w:val="none" w:sz="0" w:space="0" w:color="auto"/>
        <w:left w:val="none" w:sz="0" w:space="0" w:color="auto"/>
        <w:bottom w:val="none" w:sz="0" w:space="0" w:color="auto"/>
        <w:right w:val="none" w:sz="0" w:space="0" w:color="auto"/>
      </w:divBdr>
    </w:div>
    <w:div w:id="285358678">
      <w:bodyDiv w:val="1"/>
      <w:marLeft w:val="0"/>
      <w:marRight w:val="0"/>
      <w:marTop w:val="0"/>
      <w:marBottom w:val="0"/>
      <w:divBdr>
        <w:top w:val="none" w:sz="0" w:space="0" w:color="auto"/>
        <w:left w:val="none" w:sz="0" w:space="0" w:color="auto"/>
        <w:bottom w:val="none" w:sz="0" w:space="0" w:color="auto"/>
        <w:right w:val="none" w:sz="0" w:space="0" w:color="auto"/>
      </w:divBdr>
      <w:divsChild>
        <w:div w:id="1890219840">
          <w:marLeft w:val="0"/>
          <w:marRight w:val="0"/>
          <w:marTop w:val="0"/>
          <w:marBottom w:val="0"/>
          <w:divBdr>
            <w:top w:val="none" w:sz="0" w:space="0" w:color="auto"/>
            <w:left w:val="none" w:sz="0" w:space="0" w:color="auto"/>
            <w:bottom w:val="none" w:sz="0" w:space="0" w:color="auto"/>
            <w:right w:val="none" w:sz="0" w:space="0" w:color="auto"/>
          </w:divBdr>
        </w:div>
      </w:divsChild>
    </w:div>
    <w:div w:id="308946651">
      <w:bodyDiv w:val="1"/>
      <w:marLeft w:val="0"/>
      <w:marRight w:val="0"/>
      <w:marTop w:val="0"/>
      <w:marBottom w:val="0"/>
      <w:divBdr>
        <w:top w:val="none" w:sz="0" w:space="0" w:color="auto"/>
        <w:left w:val="none" w:sz="0" w:space="0" w:color="auto"/>
        <w:bottom w:val="none" w:sz="0" w:space="0" w:color="auto"/>
        <w:right w:val="none" w:sz="0" w:space="0" w:color="auto"/>
      </w:divBdr>
    </w:div>
    <w:div w:id="426970539">
      <w:bodyDiv w:val="1"/>
      <w:marLeft w:val="0"/>
      <w:marRight w:val="0"/>
      <w:marTop w:val="0"/>
      <w:marBottom w:val="0"/>
      <w:divBdr>
        <w:top w:val="none" w:sz="0" w:space="0" w:color="auto"/>
        <w:left w:val="none" w:sz="0" w:space="0" w:color="auto"/>
        <w:bottom w:val="none" w:sz="0" w:space="0" w:color="auto"/>
        <w:right w:val="none" w:sz="0" w:space="0" w:color="auto"/>
      </w:divBdr>
    </w:div>
    <w:div w:id="442844430">
      <w:bodyDiv w:val="1"/>
      <w:marLeft w:val="0"/>
      <w:marRight w:val="0"/>
      <w:marTop w:val="0"/>
      <w:marBottom w:val="0"/>
      <w:divBdr>
        <w:top w:val="none" w:sz="0" w:space="0" w:color="auto"/>
        <w:left w:val="none" w:sz="0" w:space="0" w:color="auto"/>
        <w:bottom w:val="none" w:sz="0" w:space="0" w:color="auto"/>
        <w:right w:val="none" w:sz="0" w:space="0" w:color="auto"/>
      </w:divBdr>
    </w:div>
    <w:div w:id="479470218">
      <w:bodyDiv w:val="1"/>
      <w:marLeft w:val="0"/>
      <w:marRight w:val="0"/>
      <w:marTop w:val="0"/>
      <w:marBottom w:val="0"/>
      <w:divBdr>
        <w:top w:val="none" w:sz="0" w:space="0" w:color="auto"/>
        <w:left w:val="none" w:sz="0" w:space="0" w:color="auto"/>
        <w:bottom w:val="none" w:sz="0" w:space="0" w:color="auto"/>
        <w:right w:val="none" w:sz="0" w:space="0" w:color="auto"/>
      </w:divBdr>
    </w:div>
    <w:div w:id="515464461">
      <w:bodyDiv w:val="1"/>
      <w:marLeft w:val="0"/>
      <w:marRight w:val="0"/>
      <w:marTop w:val="0"/>
      <w:marBottom w:val="0"/>
      <w:divBdr>
        <w:top w:val="none" w:sz="0" w:space="0" w:color="auto"/>
        <w:left w:val="none" w:sz="0" w:space="0" w:color="auto"/>
        <w:bottom w:val="none" w:sz="0" w:space="0" w:color="auto"/>
        <w:right w:val="none" w:sz="0" w:space="0" w:color="auto"/>
      </w:divBdr>
    </w:div>
    <w:div w:id="532966263">
      <w:bodyDiv w:val="1"/>
      <w:marLeft w:val="0"/>
      <w:marRight w:val="0"/>
      <w:marTop w:val="0"/>
      <w:marBottom w:val="0"/>
      <w:divBdr>
        <w:top w:val="none" w:sz="0" w:space="0" w:color="auto"/>
        <w:left w:val="none" w:sz="0" w:space="0" w:color="auto"/>
        <w:bottom w:val="none" w:sz="0" w:space="0" w:color="auto"/>
        <w:right w:val="none" w:sz="0" w:space="0" w:color="auto"/>
      </w:divBdr>
    </w:div>
    <w:div w:id="554661936">
      <w:bodyDiv w:val="1"/>
      <w:marLeft w:val="0"/>
      <w:marRight w:val="0"/>
      <w:marTop w:val="0"/>
      <w:marBottom w:val="0"/>
      <w:divBdr>
        <w:top w:val="none" w:sz="0" w:space="0" w:color="auto"/>
        <w:left w:val="none" w:sz="0" w:space="0" w:color="auto"/>
        <w:bottom w:val="none" w:sz="0" w:space="0" w:color="auto"/>
        <w:right w:val="none" w:sz="0" w:space="0" w:color="auto"/>
      </w:divBdr>
      <w:divsChild>
        <w:div w:id="469515986">
          <w:marLeft w:val="0"/>
          <w:marRight w:val="0"/>
          <w:marTop w:val="0"/>
          <w:marBottom w:val="0"/>
          <w:divBdr>
            <w:top w:val="none" w:sz="0" w:space="0" w:color="auto"/>
            <w:left w:val="none" w:sz="0" w:space="0" w:color="auto"/>
            <w:bottom w:val="none" w:sz="0" w:space="0" w:color="auto"/>
            <w:right w:val="none" w:sz="0" w:space="0" w:color="auto"/>
          </w:divBdr>
        </w:div>
      </w:divsChild>
    </w:div>
    <w:div w:id="575019606">
      <w:bodyDiv w:val="1"/>
      <w:marLeft w:val="0"/>
      <w:marRight w:val="0"/>
      <w:marTop w:val="0"/>
      <w:marBottom w:val="0"/>
      <w:divBdr>
        <w:top w:val="none" w:sz="0" w:space="0" w:color="auto"/>
        <w:left w:val="none" w:sz="0" w:space="0" w:color="auto"/>
        <w:bottom w:val="none" w:sz="0" w:space="0" w:color="auto"/>
        <w:right w:val="none" w:sz="0" w:space="0" w:color="auto"/>
      </w:divBdr>
      <w:divsChild>
        <w:div w:id="27429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656798">
              <w:marLeft w:val="0"/>
              <w:marRight w:val="0"/>
              <w:marTop w:val="0"/>
              <w:marBottom w:val="0"/>
              <w:divBdr>
                <w:top w:val="none" w:sz="0" w:space="0" w:color="auto"/>
                <w:left w:val="none" w:sz="0" w:space="0" w:color="auto"/>
                <w:bottom w:val="none" w:sz="0" w:space="0" w:color="auto"/>
                <w:right w:val="none" w:sz="0" w:space="0" w:color="auto"/>
              </w:divBdr>
              <w:divsChild>
                <w:div w:id="855197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7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7892">
      <w:bodyDiv w:val="1"/>
      <w:marLeft w:val="0"/>
      <w:marRight w:val="0"/>
      <w:marTop w:val="0"/>
      <w:marBottom w:val="0"/>
      <w:divBdr>
        <w:top w:val="none" w:sz="0" w:space="0" w:color="auto"/>
        <w:left w:val="none" w:sz="0" w:space="0" w:color="auto"/>
        <w:bottom w:val="none" w:sz="0" w:space="0" w:color="auto"/>
        <w:right w:val="none" w:sz="0" w:space="0" w:color="auto"/>
      </w:divBdr>
    </w:div>
    <w:div w:id="594366179">
      <w:bodyDiv w:val="1"/>
      <w:marLeft w:val="0"/>
      <w:marRight w:val="0"/>
      <w:marTop w:val="0"/>
      <w:marBottom w:val="0"/>
      <w:divBdr>
        <w:top w:val="none" w:sz="0" w:space="0" w:color="auto"/>
        <w:left w:val="none" w:sz="0" w:space="0" w:color="auto"/>
        <w:bottom w:val="none" w:sz="0" w:space="0" w:color="auto"/>
        <w:right w:val="none" w:sz="0" w:space="0" w:color="auto"/>
      </w:divBdr>
    </w:div>
    <w:div w:id="616302422">
      <w:bodyDiv w:val="1"/>
      <w:marLeft w:val="0"/>
      <w:marRight w:val="0"/>
      <w:marTop w:val="0"/>
      <w:marBottom w:val="0"/>
      <w:divBdr>
        <w:top w:val="none" w:sz="0" w:space="0" w:color="auto"/>
        <w:left w:val="none" w:sz="0" w:space="0" w:color="auto"/>
        <w:bottom w:val="none" w:sz="0" w:space="0" w:color="auto"/>
        <w:right w:val="none" w:sz="0" w:space="0" w:color="auto"/>
      </w:divBdr>
    </w:div>
    <w:div w:id="658655292">
      <w:bodyDiv w:val="1"/>
      <w:marLeft w:val="0"/>
      <w:marRight w:val="0"/>
      <w:marTop w:val="0"/>
      <w:marBottom w:val="0"/>
      <w:divBdr>
        <w:top w:val="none" w:sz="0" w:space="0" w:color="auto"/>
        <w:left w:val="none" w:sz="0" w:space="0" w:color="auto"/>
        <w:bottom w:val="none" w:sz="0" w:space="0" w:color="auto"/>
        <w:right w:val="none" w:sz="0" w:space="0" w:color="auto"/>
      </w:divBdr>
    </w:div>
    <w:div w:id="697586289">
      <w:bodyDiv w:val="1"/>
      <w:marLeft w:val="0"/>
      <w:marRight w:val="0"/>
      <w:marTop w:val="0"/>
      <w:marBottom w:val="0"/>
      <w:divBdr>
        <w:top w:val="none" w:sz="0" w:space="0" w:color="auto"/>
        <w:left w:val="none" w:sz="0" w:space="0" w:color="auto"/>
        <w:bottom w:val="none" w:sz="0" w:space="0" w:color="auto"/>
        <w:right w:val="none" w:sz="0" w:space="0" w:color="auto"/>
      </w:divBdr>
    </w:div>
    <w:div w:id="722407468">
      <w:bodyDiv w:val="1"/>
      <w:marLeft w:val="0"/>
      <w:marRight w:val="0"/>
      <w:marTop w:val="0"/>
      <w:marBottom w:val="0"/>
      <w:divBdr>
        <w:top w:val="none" w:sz="0" w:space="0" w:color="auto"/>
        <w:left w:val="none" w:sz="0" w:space="0" w:color="auto"/>
        <w:bottom w:val="none" w:sz="0" w:space="0" w:color="auto"/>
        <w:right w:val="none" w:sz="0" w:space="0" w:color="auto"/>
      </w:divBdr>
    </w:div>
    <w:div w:id="743381957">
      <w:bodyDiv w:val="1"/>
      <w:marLeft w:val="0"/>
      <w:marRight w:val="0"/>
      <w:marTop w:val="0"/>
      <w:marBottom w:val="0"/>
      <w:divBdr>
        <w:top w:val="none" w:sz="0" w:space="0" w:color="auto"/>
        <w:left w:val="none" w:sz="0" w:space="0" w:color="auto"/>
        <w:bottom w:val="none" w:sz="0" w:space="0" w:color="auto"/>
        <w:right w:val="none" w:sz="0" w:space="0" w:color="auto"/>
      </w:divBdr>
      <w:divsChild>
        <w:div w:id="1403791445">
          <w:marLeft w:val="0"/>
          <w:marRight w:val="0"/>
          <w:marTop w:val="0"/>
          <w:marBottom w:val="0"/>
          <w:divBdr>
            <w:top w:val="none" w:sz="0" w:space="0" w:color="auto"/>
            <w:left w:val="none" w:sz="0" w:space="0" w:color="auto"/>
            <w:bottom w:val="none" w:sz="0" w:space="0" w:color="auto"/>
            <w:right w:val="none" w:sz="0" w:space="0" w:color="auto"/>
          </w:divBdr>
        </w:div>
        <w:div w:id="1786580629">
          <w:marLeft w:val="0"/>
          <w:marRight w:val="0"/>
          <w:marTop w:val="0"/>
          <w:marBottom w:val="0"/>
          <w:divBdr>
            <w:top w:val="none" w:sz="0" w:space="0" w:color="auto"/>
            <w:left w:val="none" w:sz="0" w:space="0" w:color="auto"/>
            <w:bottom w:val="none" w:sz="0" w:space="0" w:color="auto"/>
            <w:right w:val="none" w:sz="0" w:space="0" w:color="auto"/>
          </w:divBdr>
        </w:div>
        <w:div w:id="2113671256">
          <w:marLeft w:val="0"/>
          <w:marRight w:val="0"/>
          <w:marTop w:val="0"/>
          <w:marBottom w:val="0"/>
          <w:divBdr>
            <w:top w:val="none" w:sz="0" w:space="0" w:color="auto"/>
            <w:left w:val="none" w:sz="0" w:space="0" w:color="auto"/>
            <w:bottom w:val="none" w:sz="0" w:space="0" w:color="auto"/>
            <w:right w:val="none" w:sz="0" w:space="0" w:color="auto"/>
          </w:divBdr>
        </w:div>
        <w:div w:id="50008876">
          <w:marLeft w:val="0"/>
          <w:marRight w:val="0"/>
          <w:marTop w:val="0"/>
          <w:marBottom w:val="0"/>
          <w:divBdr>
            <w:top w:val="none" w:sz="0" w:space="0" w:color="auto"/>
            <w:left w:val="none" w:sz="0" w:space="0" w:color="auto"/>
            <w:bottom w:val="none" w:sz="0" w:space="0" w:color="auto"/>
            <w:right w:val="none" w:sz="0" w:space="0" w:color="auto"/>
          </w:divBdr>
        </w:div>
        <w:div w:id="54664334">
          <w:marLeft w:val="0"/>
          <w:marRight w:val="0"/>
          <w:marTop w:val="0"/>
          <w:marBottom w:val="0"/>
          <w:divBdr>
            <w:top w:val="none" w:sz="0" w:space="0" w:color="auto"/>
            <w:left w:val="none" w:sz="0" w:space="0" w:color="auto"/>
            <w:bottom w:val="none" w:sz="0" w:space="0" w:color="auto"/>
            <w:right w:val="none" w:sz="0" w:space="0" w:color="auto"/>
          </w:divBdr>
        </w:div>
        <w:div w:id="205459828">
          <w:marLeft w:val="0"/>
          <w:marRight w:val="0"/>
          <w:marTop w:val="0"/>
          <w:marBottom w:val="0"/>
          <w:divBdr>
            <w:top w:val="none" w:sz="0" w:space="0" w:color="auto"/>
            <w:left w:val="none" w:sz="0" w:space="0" w:color="auto"/>
            <w:bottom w:val="none" w:sz="0" w:space="0" w:color="auto"/>
            <w:right w:val="none" w:sz="0" w:space="0" w:color="auto"/>
          </w:divBdr>
        </w:div>
        <w:div w:id="237447842">
          <w:marLeft w:val="0"/>
          <w:marRight w:val="0"/>
          <w:marTop w:val="0"/>
          <w:marBottom w:val="0"/>
          <w:divBdr>
            <w:top w:val="none" w:sz="0" w:space="0" w:color="auto"/>
            <w:left w:val="none" w:sz="0" w:space="0" w:color="auto"/>
            <w:bottom w:val="none" w:sz="0" w:space="0" w:color="auto"/>
            <w:right w:val="none" w:sz="0" w:space="0" w:color="auto"/>
          </w:divBdr>
        </w:div>
        <w:div w:id="797913364">
          <w:marLeft w:val="0"/>
          <w:marRight w:val="0"/>
          <w:marTop w:val="0"/>
          <w:marBottom w:val="0"/>
          <w:divBdr>
            <w:top w:val="none" w:sz="0" w:space="0" w:color="auto"/>
            <w:left w:val="none" w:sz="0" w:space="0" w:color="auto"/>
            <w:bottom w:val="none" w:sz="0" w:space="0" w:color="auto"/>
            <w:right w:val="none" w:sz="0" w:space="0" w:color="auto"/>
          </w:divBdr>
        </w:div>
        <w:div w:id="1761949471">
          <w:marLeft w:val="0"/>
          <w:marRight w:val="0"/>
          <w:marTop w:val="0"/>
          <w:marBottom w:val="0"/>
          <w:divBdr>
            <w:top w:val="none" w:sz="0" w:space="0" w:color="auto"/>
            <w:left w:val="none" w:sz="0" w:space="0" w:color="auto"/>
            <w:bottom w:val="none" w:sz="0" w:space="0" w:color="auto"/>
            <w:right w:val="none" w:sz="0" w:space="0" w:color="auto"/>
          </w:divBdr>
        </w:div>
        <w:div w:id="1054893855">
          <w:marLeft w:val="0"/>
          <w:marRight w:val="0"/>
          <w:marTop w:val="0"/>
          <w:marBottom w:val="0"/>
          <w:divBdr>
            <w:top w:val="none" w:sz="0" w:space="0" w:color="auto"/>
            <w:left w:val="none" w:sz="0" w:space="0" w:color="auto"/>
            <w:bottom w:val="none" w:sz="0" w:space="0" w:color="auto"/>
            <w:right w:val="none" w:sz="0" w:space="0" w:color="auto"/>
          </w:divBdr>
        </w:div>
        <w:div w:id="973949902">
          <w:marLeft w:val="0"/>
          <w:marRight w:val="0"/>
          <w:marTop w:val="0"/>
          <w:marBottom w:val="0"/>
          <w:divBdr>
            <w:top w:val="none" w:sz="0" w:space="0" w:color="auto"/>
            <w:left w:val="none" w:sz="0" w:space="0" w:color="auto"/>
            <w:bottom w:val="none" w:sz="0" w:space="0" w:color="auto"/>
            <w:right w:val="none" w:sz="0" w:space="0" w:color="auto"/>
          </w:divBdr>
        </w:div>
        <w:div w:id="1244950481">
          <w:marLeft w:val="0"/>
          <w:marRight w:val="0"/>
          <w:marTop w:val="0"/>
          <w:marBottom w:val="0"/>
          <w:divBdr>
            <w:top w:val="none" w:sz="0" w:space="0" w:color="auto"/>
            <w:left w:val="none" w:sz="0" w:space="0" w:color="auto"/>
            <w:bottom w:val="none" w:sz="0" w:space="0" w:color="auto"/>
            <w:right w:val="none" w:sz="0" w:space="0" w:color="auto"/>
          </w:divBdr>
        </w:div>
        <w:div w:id="1222398736">
          <w:marLeft w:val="0"/>
          <w:marRight w:val="0"/>
          <w:marTop w:val="0"/>
          <w:marBottom w:val="0"/>
          <w:divBdr>
            <w:top w:val="none" w:sz="0" w:space="0" w:color="auto"/>
            <w:left w:val="none" w:sz="0" w:space="0" w:color="auto"/>
            <w:bottom w:val="none" w:sz="0" w:space="0" w:color="auto"/>
            <w:right w:val="none" w:sz="0" w:space="0" w:color="auto"/>
          </w:divBdr>
        </w:div>
      </w:divsChild>
    </w:div>
    <w:div w:id="748308962">
      <w:bodyDiv w:val="1"/>
      <w:marLeft w:val="0"/>
      <w:marRight w:val="0"/>
      <w:marTop w:val="0"/>
      <w:marBottom w:val="0"/>
      <w:divBdr>
        <w:top w:val="none" w:sz="0" w:space="0" w:color="auto"/>
        <w:left w:val="none" w:sz="0" w:space="0" w:color="auto"/>
        <w:bottom w:val="none" w:sz="0" w:space="0" w:color="auto"/>
        <w:right w:val="none" w:sz="0" w:space="0" w:color="auto"/>
      </w:divBdr>
    </w:div>
    <w:div w:id="794493080">
      <w:bodyDiv w:val="1"/>
      <w:marLeft w:val="0"/>
      <w:marRight w:val="0"/>
      <w:marTop w:val="0"/>
      <w:marBottom w:val="0"/>
      <w:divBdr>
        <w:top w:val="none" w:sz="0" w:space="0" w:color="auto"/>
        <w:left w:val="none" w:sz="0" w:space="0" w:color="auto"/>
        <w:bottom w:val="none" w:sz="0" w:space="0" w:color="auto"/>
        <w:right w:val="none" w:sz="0" w:space="0" w:color="auto"/>
      </w:divBdr>
    </w:div>
    <w:div w:id="796071116">
      <w:bodyDiv w:val="1"/>
      <w:marLeft w:val="0"/>
      <w:marRight w:val="0"/>
      <w:marTop w:val="0"/>
      <w:marBottom w:val="0"/>
      <w:divBdr>
        <w:top w:val="none" w:sz="0" w:space="0" w:color="auto"/>
        <w:left w:val="none" w:sz="0" w:space="0" w:color="auto"/>
        <w:bottom w:val="none" w:sz="0" w:space="0" w:color="auto"/>
        <w:right w:val="none" w:sz="0" w:space="0" w:color="auto"/>
      </w:divBdr>
    </w:div>
    <w:div w:id="806699018">
      <w:bodyDiv w:val="1"/>
      <w:marLeft w:val="0"/>
      <w:marRight w:val="0"/>
      <w:marTop w:val="0"/>
      <w:marBottom w:val="0"/>
      <w:divBdr>
        <w:top w:val="none" w:sz="0" w:space="0" w:color="auto"/>
        <w:left w:val="none" w:sz="0" w:space="0" w:color="auto"/>
        <w:bottom w:val="none" w:sz="0" w:space="0" w:color="auto"/>
        <w:right w:val="none" w:sz="0" w:space="0" w:color="auto"/>
      </w:divBdr>
    </w:div>
    <w:div w:id="818956406">
      <w:bodyDiv w:val="1"/>
      <w:marLeft w:val="0"/>
      <w:marRight w:val="0"/>
      <w:marTop w:val="0"/>
      <w:marBottom w:val="0"/>
      <w:divBdr>
        <w:top w:val="none" w:sz="0" w:space="0" w:color="auto"/>
        <w:left w:val="none" w:sz="0" w:space="0" w:color="auto"/>
        <w:bottom w:val="none" w:sz="0" w:space="0" w:color="auto"/>
        <w:right w:val="none" w:sz="0" w:space="0" w:color="auto"/>
      </w:divBdr>
    </w:div>
    <w:div w:id="823472635">
      <w:bodyDiv w:val="1"/>
      <w:marLeft w:val="0"/>
      <w:marRight w:val="0"/>
      <w:marTop w:val="0"/>
      <w:marBottom w:val="0"/>
      <w:divBdr>
        <w:top w:val="none" w:sz="0" w:space="0" w:color="auto"/>
        <w:left w:val="none" w:sz="0" w:space="0" w:color="auto"/>
        <w:bottom w:val="none" w:sz="0" w:space="0" w:color="auto"/>
        <w:right w:val="none" w:sz="0" w:space="0" w:color="auto"/>
      </w:divBdr>
    </w:div>
    <w:div w:id="866870055">
      <w:bodyDiv w:val="1"/>
      <w:marLeft w:val="0"/>
      <w:marRight w:val="0"/>
      <w:marTop w:val="0"/>
      <w:marBottom w:val="0"/>
      <w:divBdr>
        <w:top w:val="none" w:sz="0" w:space="0" w:color="auto"/>
        <w:left w:val="none" w:sz="0" w:space="0" w:color="auto"/>
        <w:bottom w:val="none" w:sz="0" w:space="0" w:color="auto"/>
        <w:right w:val="none" w:sz="0" w:space="0" w:color="auto"/>
      </w:divBdr>
    </w:div>
    <w:div w:id="911737536">
      <w:bodyDiv w:val="1"/>
      <w:marLeft w:val="0"/>
      <w:marRight w:val="0"/>
      <w:marTop w:val="0"/>
      <w:marBottom w:val="0"/>
      <w:divBdr>
        <w:top w:val="none" w:sz="0" w:space="0" w:color="auto"/>
        <w:left w:val="none" w:sz="0" w:space="0" w:color="auto"/>
        <w:bottom w:val="none" w:sz="0" w:space="0" w:color="auto"/>
        <w:right w:val="none" w:sz="0" w:space="0" w:color="auto"/>
      </w:divBdr>
    </w:div>
    <w:div w:id="925000944">
      <w:bodyDiv w:val="1"/>
      <w:marLeft w:val="0"/>
      <w:marRight w:val="0"/>
      <w:marTop w:val="0"/>
      <w:marBottom w:val="0"/>
      <w:divBdr>
        <w:top w:val="none" w:sz="0" w:space="0" w:color="auto"/>
        <w:left w:val="none" w:sz="0" w:space="0" w:color="auto"/>
        <w:bottom w:val="none" w:sz="0" w:space="0" w:color="auto"/>
        <w:right w:val="none" w:sz="0" w:space="0" w:color="auto"/>
      </w:divBdr>
    </w:div>
    <w:div w:id="969818258">
      <w:bodyDiv w:val="1"/>
      <w:marLeft w:val="0"/>
      <w:marRight w:val="0"/>
      <w:marTop w:val="0"/>
      <w:marBottom w:val="0"/>
      <w:divBdr>
        <w:top w:val="none" w:sz="0" w:space="0" w:color="auto"/>
        <w:left w:val="none" w:sz="0" w:space="0" w:color="auto"/>
        <w:bottom w:val="none" w:sz="0" w:space="0" w:color="auto"/>
        <w:right w:val="none" w:sz="0" w:space="0" w:color="auto"/>
      </w:divBdr>
    </w:div>
    <w:div w:id="974530401">
      <w:bodyDiv w:val="1"/>
      <w:marLeft w:val="0"/>
      <w:marRight w:val="0"/>
      <w:marTop w:val="0"/>
      <w:marBottom w:val="0"/>
      <w:divBdr>
        <w:top w:val="none" w:sz="0" w:space="0" w:color="auto"/>
        <w:left w:val="none" w:sz="0" w:space="0" w:color="auto"/>
        <w:bottom w:val="none" w:sz="0" w:space="0" w:color="auto"/>
        <w:right w:val="none" w:sz="0" w:space="0" w:color="auto"/>
      </w:divBdr>
    </w:div>
    <w:div w:id="994145000">
      <w:bodyDiv w:val="1"/>
      <w:marLeft w:val="0"/>
      <w:marRight w:val="0"/>
      <w:marTop w:val="0"/>
      <w:marBottom w:val="0"/>
      <w:divBdr>
        <w:top w:val="none" w:sz="0" w:space="0" w:color="auto"/>
        <w:left w:val="none" w:sz="0" w:space="0" w:color="auto"/>
        <w:bottom w:val="none" w:sz="0" w:space="0" w:color="auto"/>
        <w:right w:val="none" w:sz="0" w:space="0" w:color="auto"/>
      </w:divBdr>
      <w:divsChild>
        <w:div w:id="878319232">
          <w:marLeft w:val="0"/>
          <w:marRight w:val="0"/>
          <w:marTop w:val="0"/>
          <w:marBottom w:val="0"/>
          <w:divBdr>
            <w:top w:val="none" w:sz="0" w:space="0" w:color="auto"/>
            <w:left w:val="none" w:sz="0" w:space="0" w:color="auto"/>
            <w:bottom w:val="none" w:sz="0" w:space="0" w:color="auto"/>
            <w:right w:val="none" w:sz="0" w:space="0" w:color="auto"/>
          </w:divBdr>
          <w:divsChild>
            <w:div w:id="1731071182">
              <w:marLeft w:val="0"/>
              <w:marRight w:val="0"/>
              <w:marTop w:val="0"/>
              <w:marBottom w:val="0"/>
              <w:divBdr>
                <w:top w:val="none" w:sz="0" w:space="0" w:color="auto"/>
                <w:left w:val="none" w:sz="0" w:space="0" w:color="auto"/>
                <w:bottom w:val="none" w:sz="0" w:space="0" w:color="auto"/>
                <w:right w:val="none" w:sz="0" w:space="0" w:color="auto"/>
              </w:divBdr>
              <w:divsChild>
                <w:div w:id="1796097181">
                  <w:marLeft w:val="0"/>
                  <w:marRight w:val="0"/>
                  <w:marTop w:val="300"/>
                  <w:marBottom w:val="300"/>
                  <w:divBdr>
                    <w:top w:val="none" w:sz="0" w:space="0" w:color="auto"/>
                    <w:left w:val="none" w:sz="0" w:space="0" w:color="auto"/>
                    <w:bottom w:val="none" w:sz="0" w:space="0" w:color="auto"/>
                    <w:right w:val="none" w:sz="0" w:space="0" w:color="auto"/>
                  </w:divBdr>
                  <w:divsChild>
                    <w:div w:id="154809029">
                      <w:marLeft w:val="0"/>
                      <w:marRight w:val="0"/>
                      <w:marTop w:val="0"/>
                      <w:marBottom w:val="0"/>
                      <w:divBdr>
                        <w:top w:val="none" w:sz="0" w:space="0" w:color="auto"/>
                        <w:left w:val="none" w:sz="0" w:space="0" w:color="auto"/>
                        <w:bottom w:val="none" w:sz="0" w:space="0" w:color="auto"/>
                        <w:right w:val="none" w:sz="0" w:space="0" w:color="auto"/>
                      </w:divBdr>
                      <w:divsChild>
                        <w:div w:id="1776438774">
                          <w:marLeft w:val="0"/>
                          <w:marRight w:val="150"/>
                          <w:marTop w:val="0"/>
                          <w:marBottom w:val="0"/>
                          <w:divBdr>
                            <w:top w:val="none" w:sz="0" w:space="0" w:color="auto"/>
                            <w:left w:val="none" w:sz="0" w:space="0" w:color="auto"/>
                            <w:bottom w:val="none" w:sz="0" w:space="0" w:color="auto"/>
                            <w:right w:val="none" w:sz="0" w:space="0" w:color="auto"/>
                          </w:divBdr>
                        </w:div>
                      </w:divsChild>
                    </w:div>
                    <w:div w:id="108015084">
                      <w:marLeft w:val="0"/>
                      <w:marRight w:val="0"/>
                      <w:marTop w:val="0"/>
                      <w:marBottom w:val="0"/>
                      <w:divBdr>
                        <w:top w:val="none" w:sz="0" w:space="0" w:color="auto"/>
                        <w:left w:val="none" w:sz="0" w:space="0" w:color="auto"/>
                        <w:bottom w:val="none" w:sz="0" w:space="0" w:color="auto"/>
                        <w:right w:val="none" w:sz="0" w:space="0" w:color="auto"/>
                      </w:divBdr>
                      <w:divsChild>
                        <w:div w:id="1161429949">
                          <w:marLeft w:val="0"/>
                          <w:marRight w:val="150"/>
                          <w:marTop w:val="0"/>
                          <w:marBottom w:val="0"/>
                          <w:divBdr>
                            <w:top w:val="none" w:sz="0" w:space="0" w:color="auto"/>
                            <w:left w:val="none" w:sz="0" w:space="0" w:color="auto"/>
                            <w:bottom w:val="none" w:sz="0" w:space="0" w:color="auto"/>
                            <w:right w:val="none" w:sz="0" w:space="0" w:color="auto"/>
                          </w:divBdr>
                        </w:div>
                      </w:divsChild>
                    </w:div>
                    <w:div w:id="104637595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738673340">
          <w:marLeft w:val="0"/>
          <w:marRight w:val="0"/>
          <w:marTop w:val="0"/>
          <w:marBottom w:val="0"/>
          <w:divBdr>
            <w:top w:val="none" w:sz="0" w:space="0" w:color="auto"/>
            <w:left w:val="none" w:sz="0" w:space="0" w:color="auto"/>
            <w:bottom w:val="none" w:sz="0" w:space="0" w:color="auto"/>
            <w:right w:val="none" w:sz="0" w:space="0" w:color="auto"/>
          </w:divBdr>
          <w:divsChild>
            <w:div w:id="10903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7813">
      <w:bodyDiv w:val="1"/>
      <w:marLeft w:val="0"/>
      <w:marRight w:val="0"/>
      <w:marTop w:val="0"/>
      <w:marBottom w:val="0"/>
      <w:divBdr>
        <w:top w:val="none" w:sz="0" w:space="0" w:color="auto"/>
        <w:left w:val="none" w:sz="0" w:space="0" w:color="auto"/>
        <w:bottom w:val="none" w:sz="0" w:space="0" w:color="auto"/>
        <w:right w:val="none" w:sz="0" w:space="0" w:color="auto"/>
      </w:divBdr>
    </w:div>
    <w:div w:id="1074744439">
      <w:bodyDiv w:val="1"/>
      <w:marLeft w:val="0"/>
      <w:marRight w:val="0"/>
      <w:marTop w:val="0"/>
      <w:marBottom w:val="0"/>
      <w:divBdr>
        <w:top w:val="none" w:sz="0" w:space="0" w:color="auto"/>
        <w:left w:val="none" w:sz="0" w:space="0" w:color="auto"/>
        <w:bottom w:val="none" w:sz="0" w:space="0" w:color="auto"/>
        <w:right w:val="none" w:sz="0" w:space="0" w:color="auto"/>
      </w:divBdr>
    </w:div>
    <w:div w:id="1144739734">
      <w:bodyDiv w:val="1"/>
      <w:marLeft w:val="0"/>
      <w:marRight w:val="0"/>
      <w:marTop w:val="0"/>
      <w:marBottom w:val="0"/>
      <w:divBdr>
        <w:top w:val="none" w:sz="0" w:space="0" w:color="auto"/>
        <w:left w:val="none" w:sz="0" w:space="0" w:color="auto"/>
        <w:bottom w:val="none" w:sz="0" w:space="0" w:color="auto"/>
        <w:right w:val="none" w:sz="0" w:space="0" w:color="auto"/>
      </w:divBdr>
    </w:div>
    <w:div w:id="1227259103">
      <w:bodyDiv w:val="1"/>
      <w:marLeft w:val="0"/>
      <w:marRight w:val="0"/>
      <w:marTop w:val="0"/>
      <w:marBottom w:val="0"/>
      <w:divBdr>
        <w:top w:val="none" w:sz="0" w:space="0" w:color="auto"/>
        <w:left w:val="none" w:sz="0" w:space="0" w:color="auto"/>
        <w:bottom w:val="none" w:sz="0" w:space="0" w:color="auto"/>
        <w:right w:val="none" w:sz="0" w:space="0" w:color="auto"/>
      </w:divBdr>
    </w:div>
    <w:div w:id="1243761217">
      <w:bodyDiv w:val="1"/>
      <w:marLeft w:val="0"/>
      <w:marRight w:val="0"/>
      <w:marTop w:val="0"/>
      <w:marBottom w:val="0"/>
      <w:divBdr>
        <w:top w:val="none" w:sz="0" w:space="0" w:color="auto"/>
        <w:left w:val="none" w:sz="0" w:space="0" w:color="auto"/>
        <w:bottom w:val="none" w:sz="0" w:space="0" w:color="auto"/>
        <w:right w:val="none" w:sz="0" w:space="0" w:color="auto"/>
      </w:divBdr>
      <w:divsChild>
        <w:div w:id="41151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617256">
              <w:marLeft w:val="0"/>
              <w:marRight w:val="0"/>
              <w:marTop w:val="0"/>
              <w:marBottom w:val="0"/>
              <w:divBdr>
                <w:top w:val="none" w:sz="0" w:space="0" w:color="auto"/>
                <w:left w:val="none" w:sz="0" w:space="0" w:color="auto"/>
                <w:bottom w:val="none" w:sz="0" w:space="0" w:color="auto"/>
                <w:right w:val="none" w:sz="0" w:space="0" w:color="auto"/>
              </w:divBdr>
              <w:divsChild>
                <w:div w:id="606234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4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53799">
      <w:bodyDiv w:val="1"/>
      <w:marLeft w:val="0"/>
      <w:marRight w:val="0"/>
      <w:marTop w:val="0"/>
      <w:marBottom w:val="0"/>
      <w:divBdr>
        <w:top w:val="none" w:sz="0" w:space="0" w:color="auto"/>
        <w:left w:val="none" w:sz="0" w:space="0" w:color="auto"/>
        <w:bottom w:val="none" w:sz="0" w:space="0" w:color="auto"/>
        <w:right w:val="none" w:sz="0" w:space="0" w:color="auto"/>
      </w:divBdr>
    </w:div>
    <w:div w:id="1361006591">
      <w:bodyDiv w:val="1"/>
      <w:marLeft w:val="0"/>
      <w:marRight w:val="0"/>
      <w:marTop w:val="0"/>
      <w:marBottom w:val="0"/>
      <w:divBdr>
        <w:top w:val="none" w:sz="0" w:space="0" w:color="auto"/>
        <w:left w:val="none" w:sz="0" w:space="0" w:color="auto"/>
        <w:bottom w:val="none" w:sz="0" w:space="0" w:color="auto"/>
        <w:right w:val="none" w:sz="0" w:space="0" w:color="auto"/>
      </w:divBdr>
    </w:div>
    <w:div w:id="1363824551">
      <w:bodyDiv w:val="1"/>
      <w:marLeft w:val="0"/>
      <w:marRight w:val="0"/>
      <w:marTop w:val="0"/>
      <w:marBottom w:val="0"/>
      <w:divBdr>
        <w:top w:val="none" w:sz="0" w:space="0" w:color="auto"/>
        <w:left w:val="none" w:sz="0" w:space="0" w:color="auto"/>
        <w:bottom w:val="none" w:sz="0" w:space="0" w:color="auto"/>
        <w:right w:val="none" w:sz="0" w:space="0" w:color="auto"/>
      </w:divBdr>
    </w:div>
    <w:div w:id="1399398417">
      <w:bodyDiv w:val="1"/>
      <w:marLeft w:val="0"/>
      <w:marRight w:val="0"/>
      <w:marTop w:val="0"/>
      <w:marBottom w:val="0"/>
      <w:divBdr>
        <w:top w:val="none" w:sz="0" w:space="0" w:color="auto"/>
        <w:left w:val="none" w:sz="0" w:space="0" w:color="auto"/>
        <w:bottom w:val="none" w:sz="0" w:space="0" w:color="auto"/>
        <w:right w:val="none" w:sz="0" w:space="0" w:color="auto"/>
      </w:divBdr>
    </w:div>
    <w:div w:id="1418016073">
      <w:bodyDiv w:val="1"/>
      <w:marLeft w:val="0"/>
      <w:marRight w:val="0"/>
      <w:marTop w:val="0"/>
      <w:marBottom w:val="0"/>
      <w:divBdr>
        <w:top w:val="none" w:sz="0" w:space="0" w:color="auto"/>
        <w:left w:val="none" w:sz="0" w:space="0" w:color="auto"/>
        <w:bottom w:val="none" w:sz="0" w:space="0" w:color="auto"/>
        <w:right w:val="none" w:sz="0" w:space="0" w:color="auto"/>
      </w:divBdr>
    </w:div>
    <w:div w:id="1472096599">
      <w:bodyDiv w:val="1"/>
      <w:marLeft w:val="0"/>
      <w:marRight w:val="0"/>
      <w:marTop w:val="0"/>
      <w:marBottom w:val="0"/>
      <w:divBdr>
        <w:top w:val="none" w:sz="0" w:space="0" w:color="auto"/>
        <w:left w:val="none" w:sz="0" w:space="0" w:color="auto"/>
        <w:bottom w:val="none" w:sz="0" w:space="0" w:color="auto"/>
        <w:right w:val="none" w:sz="0" w:space="0" w:color="auto"/>
      </w:divBdr>
    </w:div>
    <w:div w:id="1477718779">
      <w:bodyDiv w:val="1"/>
      <w:marLeft w:val="0"/>
      <w:marRight w:val="0"/>
      <w:marTop w:val="0"/>
      <w:marBottom w:val="0"/>
      <w:divBdr>
        <w:top w:val="none" w:sz="0" w:space="0" w:color="auto"/>
        <w:left w:val="none" w:sz="0" w:space="0" w:color="auto"/>
        <w:bottom w:val="none" w:sz="0" w:space="0" w:color="auto"/>
        <w:right w:val="none" w:sz="0" w:space="0" w:color="auto"/>
      </w:divBdr>
    </w:div>
    <w:div w:id="1502313236">
      <w:bodyDiv w:val="1"/>
      <w:marLeft w:val="0"/>
      <w:marRight w:val="0"/>
      <w:marTop w:val="0"/>
      <w:marBottom w:val="0"/>
      <w:divBdr>
        <w:top w:val="none" w:sz="0" w:space="0" w:color="auto"/>
        <w:left w:val="none" w:sz="0" w:space="0" w:color="auto"/>
        <w:bottom w:val="none" w:sz="0" w:space="0" w:color="auto"/>
        <w:right w:val="none" w:sz="0" w:space="0" w:color="auto"/>
      </w:divBdr>
    </w:div>
    <w:div w:id="1536767330">
      <w:bodyDiv w:val="1"/>
      <w:marLeft w:val="0"/>
      <w:marRight w:val="0"/>
      <w:marTop w:val="0"/>
      <w:marBottom w:val="0"/>
      <w:divBdr>
        <w:top w:val="none" w:sz="0" w:space="0" w:color="auto"/>
        <w:left w:val="none" w:sz="0" w:space="0" w:color="auto"/>
        <w:bottom w:val="none" w:sz="0" w:space="0" w:color="auto"/>
        <w:right w:val="none" w:sz="0" w:space="0" w:color="auto"/>
      </w:divBdr>
    </w:div>
    <w:div w:id="1570112416">
      <w:bodyDiv w:val="1"/>
      <w:marLeft w:val="0"/>
      <w:marRight w:val="0"/>
      <w:marTop w:val="0"/>
      <w:marBottom w:val="0"/>
      <w:divBdr>
        <w:top w:val="none" w:sz="0" w:space="0" w:color="auto"/>
        <w:left w:val="none" w:sz="0" w:space="0" w:color="auto"/>
        <w:bottom w:val="none" w:sz="0" w:space="0" w:color="auto"/>
        <w:right w:val="none" w:sz="0" w:space="0" w:color="auto"/>
      </w:divBdr>
    </w:div>
    <w:div w:id="1699625254">
      <w:bodyDiv w:val="1"/>
      <w:marLeft w:val="0"/>
      <w:marRight w:val="0"/>
      <w:marTop w:val="0"/>
      <w:marBottom w:val="0"/>
      <w:divBdr>
        <w:top w:val="none" w:sz="0" w:space="0" w:color="auto"/>
        <w:left w:val="none" w:sz="0" w:space="0" w:color="auto"/>
        <w:bottom w:val="none" w:sz="0" w:space="0" w:color="auto"/>
        <w:right w:val="none" w:sz="0" w:space="0" w:color="auto"/>
      </w:divBdr>
    </w:div>
    <w:div w:id="1726835502">
      <w:bodyDiv w:val="1"/>
      <w:marLeft w:val="0"/>
      <w:marRight w:val="0"/>
      <w:marTop w:val="0"/>
      <w:marBottom w:val="0"/>
      <w:divBdr>
        <w:top w:val="none" w:sz="0" w:space="0" w:color="auto"/>
        <w:left w:val="none" w:sz="0" w:space="0" w:color="auto"/>
        <w:bottom w:val="none" w:sz="0" w:space="0" w:color="auto"/>
        <w:right w:val="none" w:sz="0" w:space="0" w:color="auto"/>
      </w:divBdr>
      <w:divsChild>
        <w:div w:id="507019059">
          <w:marLeft w:val="0"/>
          <w:marRight w:val="0"/>
          <w:marTop w:val="0"/>
          <w:marBottom w:val="0"/>
          <w:divBdr>
            <w:top w:val="none" w:sz="0" w:space="0" w:color="auto"/>
            <w:left w:val="none" w:sz="0" w:space="0" w:color="auto"/>
            <w:bottom w:val="none" w:sz="0" w:space="0" w:color="auto"/>
            <w:right w:val="none" w:sz="0" w:space="0" w:color="auto"/>
          </w:divBdr>
        </w:div>
      </w:divsChild>
    </w:div>
    <w:div w:id="1738090663">
      <w:bodyDiv w:val="1"/>
      <w:marLeft w:val="0"/>
      <w:marRight w:val="0"/>
      <w:marTop w:val="0"/>
      <w:marBottom w:val="0"/>
      <w:divBdr>
        <w:top w:val="none" w:sz="0" w:space="0" w:color="auto"/>
        <w:left w:val="none" w:sz="0" w:space="0" w:color="auto"/>
        <w:bottom w:val="none" w:sz="0" w:space="0" w:color="auto"/>
        <w:right w:val="none" w:sz="0" w:space="0" w:color="auto"/>
      </w:divBdr>
    </w:div>
    <w:div w:id="1764229200">
      <w:bodyDiv w:val="1"/>
      <w:marLeft w:val="0"/>
      <w:marRight w:val="0"/>
      <w:marTop w:val="0"/>
      <w:marBottom w:val="0"/>
      <w:divBdr>
        <w:top w:val="none" w:sz="0" w:space="0" w:color="auto"/>
        <w:left w:val="none" w:sz="0" w:space="0" w:color="auto"/>
        <w:bottom w:val="none" w:sz="0" w:space="0" w:color="auto"/>
        <w:right w:val="none" w:sz="0" w:space="0" w:color="auto"/>
      </w:divBdr>
    </w:div>
    <w:div w:id="1792703737">
      <w:bodyDiv w:val="1"/>
      <w:marLeft w:val="0"/>
      <w:marRight w:val="0"/>
      <w:marTop w:val="0"/>
      <w:marBottom w:val="0"/>
      <w:divBdr>
        <w:top w:val="none" w:sz="0" w:space="0" w:color="auto"/>
        <w:left w:val="none" w:sz="0" w:space="0" w:color="auto"/>
        <w:bottom w:val="none" w:sz="0" w:space="0" w:color="auto"/>
        <w:right w:val="none" w:sz="0" w:space="0" w:color="auto"/>
      </w:divBdr>
    </w:div>
    <w:div w:id="1837109774">
      <w:bodyDiv w:val="1"/>
      <w:marLeft w:val="0"/>
      <w:marRight w:val="0"/>
      <w:marTop w:val="0"/>
      <w:marBottom w:val="0"/>
      <w:divBdr>
        <w:top w:val="none" w:sz="0" w:space="0" w:color="auto"/>
        <w:left w:val="none" w:sz="0" w:space="0" w:color="auto"/>
        <w:bottom w:val="none" w:sz="0" w:space="0" w:color="auto"/>
        <w:right w:val="none" w:sz="0" w:space="0" w:color="auto"/>
      </w:divBdr>
      <w:divsChild>
        <w:div w:id="134375067">
          <w:marLeft w:val="0"/>
          <w:marRight w:val="0"/>
          <w:marTop w:val="0"/>
          <w:marBottom w:val="0"/>
          <w:divBdr>
            <w:top w:val="none" w:sz="0" w:space="0" w:color="auto"/>
            <w:left w:val="none" w:sz="0" w:space="0" w:color="auto"/>
            <w:bottom w:val="none" w:sz="0" w:space="0" w:color="auto"/>
            <w:right w:val="none" w:sz="0" w:space="0" w:color="auto"/>
          </w:divBdr>
        </w:div>
        <w:div w:id="1783568517">
          <w:marLeft w:val="0"/>
          <w:marRight w:val="0"/>
          <w:marTop w:val="0"/>
          <w:marBottom w:val="0"/>
          <w:divBdr>
            <w:top w:val="none" w:sz="0" w:space="0" w:color="auto"/>
            <w:left w:val="none" w:sz="0" w:space="0" w:color="auto"/>
            <w:bottom w:val="none" w:sz="0" w:space="0" w:color="auto"/>
            <w:right w:val="none" w:sz="0" w:space="0" w:color="auto"/>
          </w:divBdr>
        </w:div>
        <w:div w:id="1040593206">
          <w:marLeft w:val="0"/>
          <w:marRight w:val="0"/>
          <w:marTop w:val="0"/>
          <w:marBottom w:val="0"/>
          <w:divBdr>
            <w:top w:val="none" w:sz="0" w:space="0" w:color="auto"/>
            <w:left w:val="none" w:sz="0" w:space="0" w:color="auto"/>
            <w:bottom w:val="none" w:sz="0" w:space="0" w:color="auto"/>
            <w:right w:val="none" w:sz="0" w:space="0" w:color="auto"/>
          </w:divBdr>
        </w:div>
        <w:div w:id="1772582145">
          <w:marLeft w:val="0"/>
          <w:marRight w:val="0"/>
          <w:marTop w:val="0"/>
          <w:marBottom w:val="0"/>
          <w:divBdr>
            <w:top w:val="none" w:sz="0" w:space="0" w:color="auto"/>
            <w:left w:val="none" w:sz="0" w:space="0" w:color="auto"/>
            <w:bottom w:val="none" w:sz="0" w:space="0" w:color="auto"/>
            <w:right w:val="none" w:sz="0" w:space="0" w:color="auto"/>
          </w:divBdr>
        </w:div>
        <w:div w:id="1268662576">
          <w:marLeft w:val="0"/>
          <w:marRight w:val="0"/>
          <w:marTop w:val="0"/>
          <w:marBottom w:val="0"/>
          <w:divBdr>
            <w:top w:val="none" w:sz="0" w:space="0" w:color="auto"/>
            <w:left w:val="none" w:sz="0" w:space="0" w:color="auto"/>
            <w:bottom w:val="none" w:sz="0" w:space="0" w:color="auto"/>
            <w:right w:val="none" w:sz="0" w:space="0" w:color="auto"/>
          </w:divBdr>
        </w:div>
        <w:div w:id="1975984900">
          <w:marLeft w:val="0"/>
          <w:marRight w:val="0"/>
          <w:marTop w:val="0"/>
          <w:marBottom w:val="0"/>
          <w:divBdr>
            <w:top w:val="none" w:sz="0" w:space="0" w:color="auto"/>
            <w:left w:val="none" w:sz="0" w:space="0" w:color="auto"/>
            <w:bottom w:val="none" w:sz="0" w:space="0" w:color="auto"/>
            <w:right w:val="none" w:sz="0" w:space="0" w:color="auto"/>
          </w:divBdr>
        </w:div>
        <w:div w:id="1891645777">
          <w:marLeft w:val="0"/>
          <w:marRight w:val="0"/>
          <w:marTop w:val="0"/>
          <w:marBottom w:val="0"/>
          <w:divBdr>
            <w:top w:val="none" w:sz="0" w:space="0" w:color="auto"/>
            <w:left w:val="none" w:sz="0" w:space="0" w:color="auto"/>
            <w:bottom w:val="none" w:sz="0" w:space="0" w:color="auto"/>
            <w:right w:val="none" w:sz="0" w:space="0" w:color="auto"/>
          </w:divBdr>
        </w:div>
        <w:div w:id="2116436537">
          <w:marLeft w:val="0"/>
          <w:marRight w:val="0"/>
          <w:marTop w:val="0"/>
          <w:marBottom w:val="0"/>
          <w:divBdr>
            <w:top w:val="none" w:sz="0" w:space="0" w:color="auto"/>
            <w:left w:val="none" w:sz="0" w:space="0" w:color="auto"/>
            <w:bottom w:val="none" w:sz="0" w:space="0" w:color="auto"/>
            <w:right w:val="none" w:sz="0" w:space="0" w:color="auto"/>
          </w:divBdr>
        </w:div>
        <w:div w:id="573050591">
          <w:marLeft w:val="0"/>
          <w:marRight w:val="0"/>
          <w:marTop w:val="0"/>
          <w:marBottom w:val="0"/>
          <w:divBdr>
            <w:top w:val="none" w:sz="0" w:space="0" w:color="auto"/>
            <w:left w:val="none" w:sz="0" w:space="0" w:color="auto"/>
            <w:bottom w:val="none" w:sz="0" w:space="0" w:color="auto"/>
            <w:right w:val="none" w:sz="0" w:space="0" w:color="auto"/>
          </w:divBdr>
        </w:div>
        <w:div w:id="2054499594">
          <w:marLeft w:val="0"/>
          <w:marRight w:val="0"/>
          <w:marTop w:val="0"/>
          <w:marBottom w:val="0"/>
          <w:divBdr>
            <w:top w:val="none" w:sz="0" w:space="0" w:color="auto"/>
            <w:left w:val="none" w:sz="0" w:space="0" w:color="auto"/>
            <w:bottom w:val="none" w:sz="0" w:space="0" w:color="auto"/>
            <w:right w:val="none" w:sz="0" w:space="0" w:color="auto"/>
          </w:divBdr>
        </w:div>
        <w:div w:id="2007898624">
          <w:marLeft w:val="0"/>
          <w:marRight w:val="0"/>
          <w:marTop w:val="0"/>
          <w:marBottom w:val="0"/>
          <w:divBdr>
            <w:top w:val="none" w:sz="0" w:space="0" w:color="auto"/>
            <w:left w:val="none" w:sz="0" w:space="0" w:color="auto"/>
            <w:bottom w:val="none" w:sz="0" w:space="0" w:color="auto"/>
            <w:right w:val="none" w:sz="0" w:space="0" w:color="auto"/>
          </w:divBdr>
        </w:div>
        <w:div w:id="43216470">
          <w:marLeft w:val="0"/>
          <w:marRight w:val="0"/>
          <w:marTop w:val="0"/>
          <w:marBottom w:val="0"/>
          <w:divBdr>
            <w:top w:val="none" w:sz="0" w:space="0" w:color="auto"/>
            <w:left w:val="none" w:sz="0" w:space="0" w:color="auto"/>
            <w:bottom w:val="none" w:sz="0" w:space="0" w:color="auto"/>
            <w:right w:val="none" w:sz="0" w:space="0" w:color="auto"/>
          </w:divBdr>
        </w:div>
        <w:div w:id="78868777">
          <w:marLeft w:val="0"/>
          <w:marRight w:val="0"/>
          <w:marTop w:val="0"/>
          <w:marBottom w:val="0"/>
          <w:divBdr>
            <w:top w:val="none" w:sz="0" w:space="0" w:color="auto"/>
            <w:left w:val="none" w:sz="0" w:space="0" w:color="auto"/>
            <w:bottom w:val="none" w:sz="0" w:space="0" w:color="auto"/>
            <w:right w:val="none" w:sz="0" w:space="0" w:color="auto"/>
          </w:divBdr>
        </w:div>
        <w:div w:id="1351295340">
          <w:marLeft w:val="0"/>
          <w:marRight w:val="0"/>
          <w:marTop w:val="0"/>
          <w:marBottom w:val="0"/>
          <w:divBdr>
            <w:top w:val="none" w:sz="0" w:space="0" w:color="auto"/>
            <w:left w:val="none" w:sz="0" w:space="0" w:color="auto"/>
            <w:bottom w:val="none" w:sz="0" w:space="0" w:color="auto"/>
            <w:right w:val="none" w:sz="0" w:space="0" w:color="auto"/>
          </w:divBdr>
        </w:div>
        <w:div w:id="920985126">
          <w:marLeft w:val="0"/>
          <w:marRight w:val="0"/>
          <w:marTop w:val="0"/>
          <w:marBottom w:val="0"/>
          <w:divBdr>
            <w:top w:val="none" w:sz="0" w:space="0" w:color="auto"/>
            <w:left w:val="none" w:sz="0" w:space="0" w:color="auto"/>
            <w:bottom w:val="none" w:sz="0" w:space="0" w:color="auto"/>
            <w:right w:val="none" w:sz="0" w:space="0" w:color="auto"/>
          </w:divBdr>
        </w:div>
      </w:divsChild>
    </w:div>
    <w:div w:id="1871724555">
      <w:bodyDiv w:val="1"/>
      <w:marLeft w:val="0"/>
      <w:marRight w:val="0"/>
      <w:marTop w:val="0"/>
      <w:marBottom w:val="0"/>
      <w:divBdr>
        <w:top w:val="none" w:sz="0" w:space="0" w:color="auto"/>
        <w:left w:val="none" w:sz="0" w:space="0" w:color="auto"/>
        <w:bottom w:val="none" w:sz="0" w:space="0" w:color="auto"/>
        <w:right w:val="none" w:sz="0" w:space="0" w:color="auto"/>
      </w:divBdr>
      <w:divsChild>
        <w:div w:id="302731449">
          <w:marLeft w:val="0"/>
          <w:marRight w:val="0"/>
          <w:marTop w:val="0"/>
          <w:marBottom w:val="0"/>
          <w:divBdr>
            <w:top w:val="none" w:sz="0" w:space="0" w:color="auto"/>
            <w:left w:val="none" w:sz="0" w:space="0" w:color="auto"/>
            <w:bottom w:val="none" w:sz="0" w:space="0" w:color="auto"/>
            <w:right w:val="none" w:sz="0" w:space="0" w:color="auto"/>
          </w:divBdr>
        </w:div>
      </w:divsChild>
    </w:div>
    <w:div w:id="1914653906">
      <w:bodyDiv w:val="1"/>
      <w:marLeft w:val="0"/>
      <w:marRight w:val="0"/>
      <w:marTop w:val="0"/>
      <w:marBottom w:val="0"/>
      <w:divBdr>
        <w:top w:val="none" w:sz="0" w:space="0" w:color="auto"/>
        <w:left w:val="none" w:sz="0" w:space="0" w:color="auto"/>
        <w:bottom w:val="none" w:sz="0" w:space="0" w:color="auto"/>
        <w:right w:val="none" w:sz="0" w:space="0" w:color="auto"/>
      </w:divBdr>
    </w:div>
    <w:div w:id="1934510806">
      <w:bodyDiv w:val="1"/>
      <w:marLeft w:val="0"/>
      <w:marRight w:val="0"/>
      <w:marTop w:val="0"/>
      <w:marBottom w:val="0"/>
      <w:divBdr>
        <w:top w:val="none" w:sz="0" w:space="0" w:color="auto"/>
        <w:left w:val="none" w:sz="0" w:space="0" w:color="auto"/>
        <w:bottom w:val="none" w:sz="0" w:space="0" w:color="auto"/>
        <w:right w:val="none" w:sz="0" w:space="0" w:color="auto"/>
      </w:divBdr>
    </w:div>
    <w:div w:id="1956207386">
      <w:bodyDiv w:val="1"/>
      <w:marLeft w:val="0"/>
      <w:marRight w:val="0"/>
      <w:marTop w:val="0"/>
      <w:marBottom w:val="0"/>
      <w:divBdr>
        <w:top w:val="none" w:sz="0" w:space="0" w:color="auto"/>
        <w:left w:val="none" w:sz="0" w:space="0" w:color="auto"/>
        <w:bottom w:val="none" w:sz="0" w:space="0" w:color="auto"/>
        <w:right w:val="none" w:sz="0" w:space="0" w:color="auto"/>
      </w:divBdr>
    </w:div>
    <w:div w:id="1958444903">
      <w:bodyDiv w:val="1"/>
      <w:marLeft w:val="0"/>
      <w:marRight w:val="0"/>
      <w:marTop w:val="0"/>
      <w:marBottom w:val="0"/>
      <w:divBdr>
        <w:top w:val="none" w:sz="0" w:space="0" w:color="auto"/>
        <w:left w:val="none" w:sz="0" w:space="0" w:color="auto"/>
        <w:bottom w:val="none" w:sz="0" w:space="0" w:color="auto"/>
        <w:right w:val="none" w:sz="0" w:space="0" w:color="auto"/>
      </w:divBdr>
    </w:div>
    <w:div w:id="1965234346">
      <w:bodyDiv w:val="1"/>
      <w:marLeft w:val="0"/>
      <w:marRight w:val="0"/>
      <w:marTop w:val="0"/>
      <w:marBottom w:val="0"/>
      <w:divBdr>
        <w:top w:val="none" w:sz="0" w:space="0" w:color="auto"/>
        <w:left w:val="none" w:sz="0" w:space="0" w:color="auto"/>
        <w:bottom w:val="none" w:sz="0" w:space="0" w:color="auto"/>
        <w:right w:val="none" w:sz="0" w:space="0" w:color="auto"/>
      </w:divBdr>
    </w:div>
    <w:div w:id="1970284512">
      <w:bodyDiv w:val="1"/>
      <w:marLeft w:val="0"/>
      <w:marRight w:val="0"/>
      <w:marTop w:val="0"/>
      <w:marBottom w:val="0"/>
      <w:divBdr>
        <w:top w:val="none" w:sz="0" w:space="0" w:color="auto"/>
        <w:left w:val="none" w:sz="0" w:space="0" w:color="auto"/>
        <w:bottom w:val="none" w:sz="0" w:space="0" w:color="auto"/>
        <w:right w:val="none" w:sz="0" w:space="0" w:color="auto"/>
      </w:divBdr>
    </w:div>
    <w:div w:id="201267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c@alavin.com" TargetMode="External"/><Relationship Id="rId13" Type="http://schemas.openxmlformats.org/officeDocument/2006/relationships/hyperlink" Target="https://aabgu.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vision.aabg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abgu.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abgu.org/donate-covid-19" TargetMode="External"/><Relationship Id="rId4" Type="http://schemas.openxmlformats.org/officeDocument/2006/relationships/webSettings" Target="webSettings.xml"/><Relationship Id="rId9" Type="http://schemas.openxmlformats.org/officeDocument/2006/relationships/hyperlink" Target="https://aabgu.org/bgu-covid-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Bloom</dc:creator>
  <cp:keywords/>
  <dc:description/>
  <cp:lastModifiedBy>Andrew Lavin</cp:lastModifiedBy>
  <cp:revision>2</cp:revision>
  <cp:lastPrinted>2019-12-04T21:40:00Z</cp:lastPrinted>
  <dcterms:created xsi:type="dcterms:W3CDTF">2020-05-05T16:53:00Z</dcterms:created>
  <dcterms:modified xsi:type="dcterms:W3CDTF">2020-05-05T16:53:00Z</dcterms:modified>
</cp:coreProperties>
</file>