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64" w:rsidRDefault="00361764" w:rsidP="00485F5C">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New model </w:t>
      </w:r>
      <w:r w:rsidRPr="002F3576">
        <w:rPr>
          <w:rFonts w:ascii="Times New Roman" w:hAnsi="Times New Roman" w:cs="Times New Roman"/>
          <w:b/>
          <w:sz w:val="28"/>
          <w:szCs w:val="24"/>
        </w:rPr>
        <w:t>for M.S</w:t>
      </w:r>
      <w:r>
        <w:rPr>
          <w:rFonts w:ascii="Times New Roman" w:hAnsi="Times New Roman" w:cs="Times New Roman"/>
          <w:b/>
          <w:sz w:val="28"/>
          <w:szCs w:val="24"/>
        </w:rPr>
        <w:t>c</w:t>
      </w:r>
      <w:r w:rsidRPr="002F3576">
        <w:rPr>
          <w:rFonts w:ascii="Times New Roman" w:hAnsi="Times New Roman" w:cs="Times New Roman"/>
          <w:b/>
          <w:sz w:val="28"/>
          <w:szCs w:val="24"/>
        </w:rPr>
        <w:t>.</w:t>
      </w:r>
      <w:r>
        <w:rPr>
          <w:rFonts w:ascii="Times New Roman" w:hAnsi="Times New Roman" w:cs="Times New Roman"/>
          <w:b/>
          <w:sz w:val="28"/>
          <w:szCs w:val="24"/>
        </w:rPr>
        <w:t xml:space="preserve"> / M. Tech.</w:t>
      </w:r>
      <w:r w:rsidRPr="002F3576">
        <w:rPr>
          <w:rFonts w:ascii="Times New Roman" w:hAnsi="Times New Roman" w:cs="Times New Roman"/>
          <w:b/>
          <w:sz w:val="28"/>
          <w:szCs w:val="24"/>
        </w:rPr>
        <w:t xml:space="preserve"> and Ph</w:t>
      </w:r>
      <w:r>
        <w:rPr>
          <w:rFonts w:ascii="Times New Roman" w:hAnsi="Times New Roman" w:cs="Times New Roman"/>
          <w:b/>
          <w:sz w:val="28"/>
          <w:szCs w:val="24"/>
        </w:rPr>
        <w:t>D</w:t>
      </w:r>
      <w:r w:rsidRPr="002F3576">
        <w:rPr>
          <w:rFonts w:ascii="Times New Roman" w:hAnsi="Times New Roman" w:cs="Times New Roman"/>
          <w:b/>
          <w:sz w:val="28"/>
          <w:szCs w:val="24"/>
        </w:rPr>
        <w:t xml:space="preserve"> Thesis </w:t>
      </w:r>
      <w:r>
        <w:rPr>
          <w:rFonts w:ascii="Times New Roman" w:hAnsi="Times New Roman" w:cs="Times New Roman"/>
          <w:b/>
          <w:sz w:val="28"/>
          <w:szCs w:val="24"/>
        </w:rPr>
        <w:t xml:space="preserve">in colleges </w:t>
      </w:r>
    </w:p>
    <w:p w:rsidR="00361764" w:rsidRDefault="00361764" w:rsidP="00485F5C">
      <w:pPr>
        <w:spacing w:line="360" w:lineRule="auto"/>
        <w:rPr>
          <w:rFonts w:ascii="Times New Roman" w:hAnsi="Times New Roman" w:cs="Times New Roman"/>
          <w:sz w:val="24"/>
          <w:szCs w:val="24"/>
        </w:rPr>
      </w:pPr>
      <w:r w:rsidRPr="002F3576">
        <w:rPr>
          <w:rFonts w:ascii="Times New Roman" w:hAnsi="Times New Roman" w:cs="Times New Roman"/>
          <w:sz w:val="24"/>
          <w:szCs w:val="24"/>
        </w:rPr>
        <w:t>A large number of th</w:t>
      </w:r>
      <w:r>
        <w:rPr>
          <w:rFonts w:ascii="Times New Roman" w:hAnsi="Times New Roman" w:cs="Times New Roman"/>
          <w:sz w:val="24"/>
          <w:szCs w:val="24"/>
        </w:rPr>
        <w:t>es</w:t>
      </w:r>
      <w:r w:rsidRPr="002F3576">
        <w:rPr>
          <w:rFonts w:ascii="Times New Roman" w:hAnsi="Times New Roman" w:cs="Times New Roman"/>
          <w:sz w:val="24"/>
          <w:szCs w:val="24"/>
        </w:rPr>
        <w:t>is</w:t>
      </w:r>
      <w:r>
        <w:rPr>
          <w:rFonts w:ascii="Times New Roman" w:hAnsi="Times New Roman" w:cs="Times New Roman"/>
          <w:sz w:val="24"/>
          <w:szCs w:val="24"/>
        </w:rPr>
        <w:t xml:space="preserve"> in irrigation and agriculture </w:t>
      </w:r>
      <w:r w:rsidRPr="002F3576">
        <w:rPr>
          <w:rFonts w:ascii="Times New Roman" w:hAnsi="Times New Roman" w:cs="Times New Roman"/>
          <w:sz w:val="24"/>
          <w:szCs w:val="24"/>
        </w:rPr>
        <w:t>are being prepared</w:t>
      </w:r>
      <w:r>
        <w:rPr>
          <w:rFonts w:ascii="Times New Roman" w:hAnsi="Times New Roman" w:cs="Times New Roman"/>
          <w:sz w:val="24"/>
          <w:szCs w:val="24"/>
        </w:rPr>
        <w:t xml:space="preserve"> (may be more than thousands per year) </w:t>
      </w:r>
      <w:r w:rsidRPr="002F3576">
        <w:rPr>
          <w:rFonts w:ascii="Times New Roman" w:hAnsi="Times New Roman" w:cs="Times New Roman"/>
          <w:sz w:val="24"/>
          <w:szCs w:val="24"/>
        </w:rPr>
        <w:t xml:space="preserve">by the students per suing the above studies. </w:t>
      </w:r>
      <w:r>
        <w:rPr>
          <w:rFonts w:ascii="Times New Roman" w:hAnsi="Times New Roman" w:cs="Times New Roman"/>
          <w:sz w:val="24"/>
          <w:szCs w:val="24"/>
        </w:rPr>
        <w:t xml:space="preserve">The objective of the </w:t>
      </w:r>
      <w:proofErr w:type="spellStart"/>
      <w:r>
        <w:rPr>
          <w:rFonts w:ascii="Times New Roman" w:hAnsi="Times New Roman" w:cs="Times New Roman"/>
          <w:sz w:val="24"/>
          <w:szCs w:val="24"/>
        </w:rPr>
        <w:t>thesises</w:t>
      </w:r>
      <w:proofErr w:type="spellEnd"/>
      <w:r>
        <w:rPr>
          <w:rFonts w:ascii="Times New Roman" w:hAnsi="Times New Roman" w:cs="Times New Roman"/>
          <w:sz w:val="24"/>
          <w:szCs w:val="24"/>
        </w:rPr>
        <w:t xml:space="preserve"> is developing the skill of the student in self study, research work, analytic and writing and expression power as well as to give direction to future work. These </w:t>
      </w:r>
      <w:proofErr w:type="spellStart"/>
      <w:r>
        <w:rPr>
          <w:rFonts w:ascii="Times New Roman" w:hAnsi="Times New Roman" w:cs="Times New Roman"/>
          <w:sz w:val="24"/>
          <w:szCs w:val="24"/>
        </w:rPr>
        <w:t>thesises</w:t>
      </w:r>
      <w:proofErr w:type="spellEnd"/>
      <w:r>
        <w:rPr>
          <w:rFonts w:ascii="Times New Roman" w:hAnsi="Times New Roman" w:cs="Times New Roman"/>
          <w:sz w:val="24"/>
          <w:szCs w:val="24"/>
        </w:rPr>
        <w:t xml:space="preserve"> have to be practical oriented and not copy of the past work or merely theoretical. A review indicates them </w:t>
      </w:r>
      <w:r w:rsidRPr="002F3576">
        <w:rPr>
          <w:rFonts w:ascii="Times New Roman" w:hAnsi="Times New Roman" w:cs="Times New Roman"/>
          <w:sz w:val="24"/>
          <w:szCs w:val="24"/>
        </w:rPr>
        <w:t>of little value in the field</w:t>
      </w:r>
      <w:r>
        <w:rPr>
          <w:rFonts w:ascii="Times New Roman" w:hAnsi="Times New Roman" w:cs="Times New Roman"/>
          <w:sz w:val="24"/>
          <w:szCs w:val="24"/>
        </w:rPr>
        <w:t>,</w:t>
      </w:r>
      <w:r w:rsidRPr="002F3576">
        <w:rPr>
          <w:rFonts w:ascii="Times New Roman" w:hAnsi="Times New Roman" w:cs="Times New Roman"/>
          <w:sz w:val="24"/>
          <w:szCs w:val="24"/>
        </w:rPr>
        <w:t xml:space="preserve"> either to increase </w:t>
      </w:r>
      <w:r>
        <w:rPr>
          <w:rFonts w:ascii="Times New Roman" w:hAnsi="Times New Roman" w:cs="Times New Roman"/>
          <w:sz w:val="24"/>
          <w:szCs w:val="24"/>
        </w:rPr>
        <w:t xml:space="preserve">agricultural productivity / environmental impact or to enhance the skill of the student for working in the department of agriculture / irrigation. </w:t>
      </w:r>
      <w:r w:rsidR="00485F5C">
        <w:rPr>
          <w:rFonts w:ascii="Times New Roman" w:hAnsi="Times New Roman" w:cs="Times New Roman"/>
          <w:sz w:val="24"/>
          <w:szCs w:val="24"/>
        </w:rPr>
        <w:t>The references in the bracket are from Bairathi (2017</w:t>
      </w:r>
      <w:r w:rsidR="00DE7C13">
        <w:rPr>
          <w:rFonts w:ascii="Times New Roman" w:hAnsi="Times New Roman" w:cs="Times New Roman"/>
          <w:sz w:val="24"/>
          <w:szCs w:val="24"/>
        </w:rPr>
        <w:t xml:space="preserve">, soft copy is available free of cost from </w:t>
      </w:r>
      <w:hyperlink r:id="rId5" w:history="1">
        <w:r w:rsidR="00DE7C13" w:rsidRPr="00BD783A">
          <w:rPr>
            <w:rStyle w:val="Hyperlink"/>
            <w:rFonts w:ascii="Times New Roman" w:hAnsi="Times New Roman" w:cs="Times New Roman"/>
            <w:sz w:val="24"/>
            <w:szCs w:val="24"/>
          </w:rPr>
          <w:t>bairathi@hotmail.com</w:t>
        </w:r>
      </w:hyperlink>
      <w:r w:rsidR="00DE7C13">
        <w:rPr>
          <w:rFonts w:ascii="Times New Roman" w:hAnsi="Times New Roman" w:cs="Times New Roman"/>
          <w:sz w:val="24"/>
          <w:szCs w:val="24"/>
        </w:rPr>
        <w:t xml:space="preserve"> on </w:t>
      </w:r>
      <w:r w:rsidR="00E70D8F">
        <w:rPr>
          <w:rFonts w:ascii="Times New Roman" w:hAnsi="Times New Roman" w:cs="Times New Roman"/>
          <w:sz w:val="24"/>
          <w:szCs w:val="24"/>
        </w:rPr>
        <w:t>request)</w:t>
      </w:r>
      <w:r w:rsidR="00485F5C">
        <w:rPr>
          <w:rFonts w:ascii="Times New Roman" w:hAnsi="Times New Roman" w:cs="Times New Roman"/>
          <w:sz w:val="24"/>
          <w:szCs w:val="24"/>
        </w:rPr>
        <w:t xml:space="preserve"> </w:t>
      </w:r>
      <w:r>
        <w:rPr>
          <w:rFonts w:ascii="Times New Roman" w:hAnsi="Times New Roman" w:cs="Times New Roman"/>
          <w:sz w:val="24"/>
          <w:szCs w:val="24"/>
        </w:rPr>
        <w:t>Therefore for convenience of the students and teachers, a brief list is proposed as under:</w:t>
      </w:r>
    </w:p>
    <w:p w:rsidR="00361764" w:rsidRPr="00357638" w:rsidRDefault="00357638" w:rsidP="00485F5C">
      <w:pPr>
        <w:spacing w:line="360" w:lineRule="auto"/>
        <w:rPr>
          <w:rFonts w:ascii="Times New Roman" w:hAnsi="Times New Roman" w:cs="Times New Roman"/>
          <w:b/>
          <w:sz w:val="24"/>
          <w:szCs w:val="24"/>
        </w:rPr>
      </w:pPr>
      <w:r>
        <w:rPr>
          <w:rFonts w:ascii="Times New Roman" w:hAnsi="Times New Roman" w:cs="Times New Roman"/>
          <w:b/>
          <w:sz w:val="24"/>
          <w:szCs w:val="24"/>
        </w:rPr>
        <w:t>Irrigation and agriculture topics</w:t>
      </w:r>
      <w:r w:rsidR="00485F5C">
        <w:rPr>
          <w:rFonts w:ascii="Times New Roman" w:hAnsi="Times New Roman" w:cs="Times New Roman"/>
          <w:b/>
          <w:sz w:val="24"/>
          <w:szCs w:val="24"/>
        </w:rPr>
        <w:t>) -</w:t>
      </w:r>
      <w:r w:rsidR="001D228D">
        <w:rPr>
          <w:rFonts w:ascii="Times New Roman" w:hAnsi="Times New Roman" w:cs="Times New Roman"/>
          <w:b/>
          <w:sz w:val="24"/>
          <w:szCs w:val="24"/>
        </w:rPr>
        <w:t xml:space="preserve"> </w:t>
      </w:r>
      <w:r w:rsidRPr="00357638">
        <w:rPr>
          <w:rFonts w:ascii="Times New Roman" w:hAnsi="Times New Roman" w:cs="Times New Roman"/>
          <w:b/>
          <w:sz w:val="24"/>
          <w:szCs w:val="24"/>
        </w:rPr>
        <w:t>jointly</w:t>
      </w:r>
      <w:r w:rsidR="00361764" w:rsidRPr="00357638">
        <w:rPr>
          <w:rFonts w:ascii="Times New Roman" w:hAnsi="Times New Roman" w:cs="Times New Roman"/>
          <w:b/>
          <w:sz w:val="24"/>
          <w:szCs w:val="24"/>
        </w:rPr>
        <w:t xml:space="preserve"> /individually by the irrigation engineer</w:t>
      </w:r>
      <w:r w:rsidRPr="00357638">
        <w:rPr>
          <w:rFonts w:ascii="Times New Roman" w:hAnsi="Times New Roman" w:cs="Times New Roman"/>
          <w:b/>
          <w:sz w:val="24"/>
          <w:szCs w:val="24"/>
        </w:rPr>
        <w:t>ing and agriculture students</w:t>
      </w:r>
      <w:r>
        <w:rPr>
          <w:rFonts w:ascii="Times New Roman" w:hAnsi="Times New Roman" w:cs="Times New Roman"/>
          <w:b/>
          <w:sz w:val="24"/>
          <w:szCs w:val="24"/>
        </w:rPr>
        <w:t>)</w:t>
      </w:r>
      <w:r w:rsidRPr="00357638">
        <w:rPr>
          <w:rFonts w:ascii="Times New Roman" w:hAnsi="Times New Roman" w:cs="Times New Roman"/>
          <w:b/>
          <w:sz w:val="24"/>
          <w:szCs w:val="24"/>
        </w:rPr>
        <w:t xml:space="preserve"> </w:t>
      </w:r>
    </w:p>
    <w:p w:rsidR="00361764" w:rsidRPr="00B67391" w:rsidRDefault="00361764" w:rsidP="00485F5C">
      <w:pPr>
        <w:pStyle w:val="ListParagraph"/>
        <w:numPr>
          <w:ilvl w:val="0"/>
          <w:numId w:val="1"/>
        </w:numPr>
        <w:spacing w:line="360" w:lineRule="auto"/>
        <w:rPr>
          <w:rFonts w:ascii="Times New Roman" w:hAnsi="Times New Roman" w:cs="Times New Roman"/>
          <w:sz w:val="24"/>
          <w:szCs w:val="24"/>
        </w:rPr>
      </w:pPr>
      <w:r w:rsidRPr="00B67391">
        <w:rPr>
          <w:rFonts w:ascii="Times New Roman" w:hAnsi="Times New Roman" w:cs="Times New Roman"/>
          <w:sz w:val="24"/>
          <w:szCs w:val="24"/>
        </w:rPr>
        <w:t xml:space="preserve">Inter action of the Agriculture and irrigation policy of the center and state </w:t>
      </w:r>
      <w:r>
        <w:rPr>
          <w:rFonts w:ascii="Times New Roman" w:hAnsi="Times New Roman" w:cs="Times New Roman"/>
          <w:sz w:val="24"/>
          <w:szCs w:val="24"/>
        </w:rPr>
        <w:t xml:space="preserve">(see paragraph 10.7.2, figure 10.3 and 11.6) </w:t>
      </w:r>
      <w:r w:rsidRPr="00B67391">
        <w:rPr>
          <w:rFonts w:ascii="Times New Roman" w:hAnsi="Times New Roman" w:cs="Times New Roman"/>
          <w:sz w:val="24"/>
          <w:szCs w:val="24"/>
        </w:rPr>
        <w:t xml:space="preserve"> </w:t>
      </w:r>
    </w:p>
    <w:p w:rsidR="00361764" w:rsidRPr="00B67391" w:rsidRDefault="00361764" w:rsidP="00485F5C">
      <w:pPr>
        <w:pStyle w:val="ListParagraph"/>
        <w:numPr>
          <w:ilvl w:val="0"/>
          <w:numId w:val="1"/>
        </w:numPr>
        <w:spacing w:line="360" w:lineRule="auto"/>
        <w:rPr>
          <w:rFonts w:ascii="Times New Roman" w:hAnsi="Times New Roman" w:cs="Times New Roman"/>
          <w:sz w:val="24"/>
          <w:szCs w:val="24"/>
        </w:rPr>
      </w:pPr>
      <w:r w:rsidRPr="00B67391">
        <w:rPr>
          <w:rFonts w:ascii="Times New Roman" w:hAnsi="Times New Roman" w:cs="Times New Roman"/>
          <w:sz w:val="24"/>
          <w:szCs w:val="24"/>
        </w:rPr>
        <w:t xml:space="preserve">Impact of the agriculture research farms on the ground water table in the region (see </w:t>
      </w:r>
      <w:r>
        <w:rPr>
          <w:rFonts w:ascii="Times New Roman" w:hAnsi="Times New Roman" w:cs="Times New Roman"/>
          <w:sz w:val="24"/>
          <w:szCs w:val="24"/>
        </w:rPr>
        <w:t xml:space="preserve"> </w:t>
      </w:r>
      <w:r w:rsidRPr="00B67391">
        <w:rPr>
          <w:rFonts w:ascii="Times New Roman" w:hAnsi="Times New Roman" w:cs="Times New Roman"/>
          <w:sz w:val="24"/>
          <w:szCs w:val="24"/>
        </w:rPr>
        <w:t>figure</w:t>
      </w:r>
      <w:r>
        <w:rPr>
          <w:rFonts w:ascii="Times New Roman" w:hAnsi="Times New Roman" w:cs="Times New Roman"/>
          <w:sz w:val="24"/>
          <w:szCs w:val="24"/>
        </w:rPr>
        <w:t xml:space="preserve"> 8.1, 8.2 and paragraph 8.6.3 onwards</w:t>
      </w:r>
      <w:r w:rsidRPr="00B67391">
        <w:rPr>
          <w:rFonts w:ascii="Times New Roman" w:hAnsi="Times New Roman" w:cs="Times New Roman"/>
          <w:sz w:val="24"/>
          <w:szCs w:val="24"/>
        </w:rPr>
        <w:t xml:space="preserve">) </w:t>
      </w:r>
    </w:p>
    <w:p w:rsidR="00361764" w:rsidRPr="00B67391" w:rsidRDefault="00361764" w:rsidP="00485F5C">
      <w:pPr>
        <w:pStyle w:val="ListParagraph"/>
        <w:numPr>
          <w:ilvl w:val="0"/>
          <w:numId w:val="1"/>
        </w:numPr>
        <w:spacing w:line="360" w:lineRule="auto"/>
        <w:rPr>
          <w:rFonts w:ascii="Times New Roman" w:hAnsi="Times New Roman" w:cs="Times New Roman"/>
          <w:sz w:val="24"/>
          <w:szCs w:val="24"/>
        </w:rPr>
      </w:pPr>
      <w:r w:rsidRPr="00B67391">
        <w:rPr>
          <w:rFonts w:ascii="Times New Roman" w:hAnsi="Times New Roman" w:cs="Times New Roman"/>
          <w:sz w:val="24"/>
          <w:szCs w:val="24"/>
        </w:rPr>
        <w:t>Productivity of water at the agricultural research farms</w:t>
      </w:r>
      <w:r>
        <w:rPr>
          <w:rFonts w:ascii="Times New Roman" w:hAnsi="Times New Roman" w:cs="Times New Roman"/>
          <w:sz w:val="24"/>
          <w:szCs w:val="24"/>
        </w:rPr>
        <w:t xml:space="preserve"> (see Chapter 2 and 11)</w:t>
      </w:r>
    </w:p>
    <w:p w:rsidR="00361764" w:rsidRPr="00357638" w:rsidRDefault="00361764" w:rsidP="00485F5C">
      <w:pPr>
        <w:pStyle w:val="ListParagraph"/>
        <w:numPr>
          <w:ilvl w:val="0"/>
          <w:numId w:val="1"/>
        </w:numPr>
        <w:spacing w:line="360" w:lineRule="auto"/>
        <w:rPr>
          <w:rFonts w:ascii="Times New Roman" w:hAnsi="Times New Roman" w:cs="Times New Roman"/>
          <w:b/>
          <w:sz w:val="28"/>
          <w:szCs w:val="24"/>
        </w:rPr>
      </w:pPr>
      <w:r w:rsidRPr="00B67391">
        <w:rPr>
          <w:rFonts w:ascii="Times New Roman" w:hAnsi="Times New Roman" w:cs="Times New Roman"/>
          <w:sz w:val="24"/>
          <w:szCs w:val="24"/>
        </w:rPr>
        <w:t xml:space="preserve">Benefit cost ratio or economic evaluations of agriculture research farms </w:t>
      </w:r>
      <w:r>
        <w:rPr>
          <w:rFonts w:ascii="Times New Roman" w:hAnsi="Times New Roman" w:cs="Times New Roman"/>
          <w:sz w:val="24"/>
          <w:szCs w:val="24"/>
        </w:rPr>
        <w:t xml:space="preserve">(see Chapter 2 and 11)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Performance evaluation of KVKs </w:t>
      </w:r>
      <w:r w:rsidR="00357638">
        <w:rPr>
          <w:rFonts w:ascii="Times New Roman" w:hAnsi="Times New Roman" w:cs="Times New Roman"/>
          <w:sz w:val="24"/>
          <w:szCs w:val="24"/>
        </w:rPr>
        <w:t xml:space="preserve"> with respect to water and productivity </w:t>
      </w:r>
      <w:r>
        <w:rPr>
          <w:rFonts w:ascii="Times New Roman" w:hAnsi="Times New Roman" w:cs="Times New Roman"/>
          <w:sz w:val="24"/>
          <w:szCs w:val="24"/>
        </w:rPr>
        <w:t xml:space="preserve">(see paragraph </w:t>
      </w:r>
      <w:r w:rsidRPr="00E97588">
        <w:rPr>
          <w:rFonts w:ascii="Arial" w:hAnsi="Arial" w:cs="Arial"/>
          <w:sz w:val="20"/>
          <w:szCs w:val="20"/>
        </w:rPr>
        <w:t>10.12.2</w:t>
      </w:r>
      <w:r>
        <w:rPr>
          <w:rFonts w:ascii="Arial" w:hAnsi="Arial" w:cs="Arial"/>
          <w:sz w:val="20"/>
          <w:szCs w:val="20"/>
        </w:rPr>
        <w:t>)</w:t>
      </w:r>
    </w:p>
    <w:p w:rsidR="00361764" w:rsidRPr="005D657E" w:rsidRDefault="00361764" w:rsidP="00485F5C">
      <w:pPr>
        <w:pStyle w:val="ListParagraph"/>
        <w:numPr>
          <w:ilvl w:val="0"/>
          <w:numId w:val="1"/>
        </w:numPr>
        <w:spacing w:line="360" w:lineRule="auto"/>
        <w:rPr>
          <w:rFonts w:ascii="Times New Roman" w:hAnsi="Times New Roman" w:cs="Times New Roman"/>
          <w:b/>
          <w:sz w:val="28"/>
          <w:szCs w:val="24"/>
        </w:rPr>
      </w:pPr>
      <w:r w:rsidRPr="00B67391">
        <w:rPr>
          <w:rFonts w:ascii="Times New Roman" w:hAnsi="Times New Roman" w:cs="Times New Roman"/>
          <w:sz w:val="24"/>
          <w:szCs w:val="24"/>
        </w:rPr>
        <w:t>Impact of agriculture mechanization on environment (see figure</w:t>
      </w:r>
      <w:r>
        <w:rPr>
          <w:rFonts w:ascii="Times New Roman" w:hAnsi="Times New Roman" w:cs="Times New Roman"/>
          <w:sz w:val="24"/>
          <w:szCs w:val="24"/>
        </w:rPr>
        <w:t xml:space="preserve"> 10.3 and 11.6</w:t>
      </w:r>
      <w:r w:rsidRPr="00B67391">
        <w:rPr>
          <w:rFonts w:ascii="Times New Roman" w:hAnsi="Times New Roman" w:cs="Times New Roman"/>
          <w:sz w:val="24"/>
          <w:szCs w:val="24"/>
        </w:rPr>
        <w:t>)</w:t>
      </w:r>
    </w:p>
    <w:p w:rsidR="00361764" w:rsidRPr="006851EA" w:rsidRDefault="00361764" w:rsidP="00485F5C">
      <w:pPr>
        <w:pStyle w:val="ListParagraph"/>
        <w:numPr>
          <w:ilvl w:val="0"/>
          <w:numId w:val="1"/>
        </w:numPr>
        <w:spacing w:line="360" w:lineRule="auto"/>
        <w:rPr>
          <w:rFonts w:ascii="Times New Roman" w:hAnsi="Times New Roman" w:cs="Times New Roman"/>
          <w:b/>
          <w:sz w:val="28"/>
          <w:szCs w:val="24"/>
        </w:rPr>
      </w:pPr>
      <w:r w:rsidRPr="00B67391">
        <w:rPr>
          <w:rFonts w:ascii="Times New Roman" w:hAnsi="Times New Roman" w:cs="Times New Roman"/>
          <w:sz w:val="24"/>
          <w:szCs w:val="24"/>
        </w:rPr>
        <w:t xml:space="preserve"> Impact of agriculture mechanization on</w:t>
      </w:r>
      <w:r>
        <w:rPr>
          <w:rFonts w:ascii="Times New Roman" w:hAnsi="Times New Roman" w:cs="Times New Roman"/>
          <w:sz w:val="24"/>
          <w:szCs w:val="24"/>
        </w:rPr>
        <w:t xml:space="preserve"> animal protection like camel, oxen etc. and production of bio- fertilizers and proposed policy.  </w:t>
      </w:r>
    </w:p>
    <w:p w:rsidR="00361764" w:rsidRPr="00B67391" w:rsidRDefault="00361764" w:rsidP="00485F5C">
      <w:pPr>
        <w:pStyle w:val="ListParagraph"/>
        <w:numPr>
          <w:ilvl w:val="0"/>
          <w:numId w:val="1"/>
        </w:numPr>
        <w:spacing w:line="360" w:lineRule="auto"/>
        <w:rPr>
          <w:rFonts w:ascii="Times New Roman" w:hAnsi="Times New Roman" w:cs="Times New Roman"/>
          <w:b/>
          <w:sz w:val="28"/>
          <w:szCs w:val="24"/>
        </w:rPr>
      </w:pPr>
      <w:r>
        <w:rPr>
          <w:rFonts w:ascii="Times New Roman" w:hAnsi="Times New Roman" w:cs="Times New Roman"/>
          <w:sz w:val="24"/>
          <w:szCs w:val="24"/>
        </w:rPr>
        <w:t>Animal employment, energy saving and subsidies and policies for marginal farmers.</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sidRPr="00B67391">
        <w:rPr>
          <w:rFonts w:ascii="Times New Roman" w:hAnsi="Times New Roman" w:cs="Times New Roman"/>
          <w:sz w:val="24"/>
          <w:szCs w:val="24"/>
        </w:rPr>
        <w:t>Impact of the agriculture subsidies on marginal and poor farmers and WUAs (see figure</w:t>
      </w:r>
      <w:r>
        <w:rPr>
          <w:rFonts w:ascii="Times New Roman" w:hAnsi="Times New Roman" w:cs="Times New Roman"/>
          <w:sz w:val="24"/>
          <w:szCs w:val="24"/>
        </w:rPr>
        <w:t xml:space="preserve"> 10.3, 11.6, paragraph </w:t>
      </w:r>
      <w:r w:rsidRPr="00E97588">
        <w:rPr>
          <w:rFonts w:ascii="Arial" w:hAnsi="Arial" w:cs="Arial"/>
          <w:color w:val="4F81BD"/>
          <w:sz w:val="20"/>
          <w:szCs w:val="20"/>
        </w:rPr>
        <w:t>10.7.2.1</w:t>
      </w:r>
      <w:r>
        <w:rPr>
          <w:rFonts w:ascii="Arial" w:hAnsi="Arial" w:cs="Arial"/>
          <w:color w:val="4F81BD"/>
          <w:sz w:val="20"/>
          <w:szCs w:val="20"/>
        </w:rPr>
        <w:t xml:space="preserve"> and table 1.6</w:t>
      </w:r>
      <w:r w:rsidRPr="00B67391">
        <w:rPr>
          <w:rFonts w:ascii="Times New Roman" w:hAnsi="Times New Roman" w:cs="Times New Roman"/>
          <w:sz w:val="24"/>
          <w:szCs w:val="24"/>
        </w:rPr>
        <w:t>)</w:t>
      </w:r>
    </w:p>
    <w:p w:rsidR="00361764" w:rsidRDefault="00361764" w:rsidP="00485F5C">
      <w:pPr>
        <w:pStyle w:val="ListParagraph"/>
        <w:numPr>
          <w:ilvl w:val="0"/>
          <w:numId w:val="1"/>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Present trends of </w:t>
      </w:r>
      <w:r w:rsidRPr="00B67391">
        <w:rPr>
          <w:rFonts w:ascii="Times New Roman" w:hAnsi="Times New Roman" w:cs="Times New Roman"/>
          <w:sz w:val="24"/>
          <w:szCs w:val="24"/>
        </w:rPr>
        <w:t>subsidies</w:t>
      </w:r>
      <w:r>
        <w:rPr>
          <w:rFonts w:ascii="Times New Roman" w:hAnsi="Times New Roman" w:cs="Times New Roman"/>
          <w:sz w:val="24"/>
          <w:szCs w:val="24"/>
        </w:rPr>
        <w:t xml:space="preserve"> on tube wells, electricity and its impact on ground water and proposed policy for the future (see paragraph </w:t>
      </w:r>
      <w:r w:rsidRPr="00E97588">
        <w:rPr>
          <w:rFonts w:ascii="Arial" w:hAnsi="Arial" w:cs="Arial"/>
          <w:color w:val="4F81BD"/>
          <w:sz w:val="20"/>
          <w:szCs w:val="20"/>
        </w:rPr>
        <w:t>10.7.2.1</w:t>
      </w:r>
      <w:r>
        <w:rPr>
          <w:rFonts w:ascii="Arial" w:hAnsi="Arial" w:cs="Arial"/>
          <w:color w:val="4F81BD"/>
          <w:sz w:val="20"/>
          <w:szCs w:val="20"/>
        </w:rPr>
        <w:t xml:space="preserve">, </w:t>
      </w:r>
      <w:r w:rsidRPr="00B67391">
        <w:rPr>
          <w:rFonts w:ascii="Times New Roman" w:hAnsi="Times New Roman" w:cs="Times New Roman"/>
          <w:sz w:val="24"/>
          <w:szCs w:val="24"/>
        </w:rPr>
        <w:t>figure</w:t>
      </w:r>
      <w:r>
        <w:rPr>
          <w:rFonts w:ascii="Times New Roman" w:hAnsi="Times New Roman" w:cs="Times New Roman"/>
          <w:sz w:val="24"/>
          <w:szCs w:val="24"/>
        </w:rPr>
        <w:t xml:space="preserve"> 8.1, 8.2</w:t>
      </w:r>
      <w:r>
        <w:rPr>
          <w:rFonts w:ascii="Arial" w:hAnsi="Arial" w:cs="Arial"/>
          <w:color w:val="4F81BD"/>
          <w:sz w:val="20"/>
          <w:szCs w:val="20"/>
        </w:rPr>
        <w:t xml:space="preserve">) </w:t>
      </w:r>
      <w:r>
        <w:rPr>
          <w:rFonts w:ascii="Times New Roman" w:hAnsi="Times New Roman" w:cs="Times New Roman"/>
          <w:sz w:val="24"/>
          <w:szCs w:val="24"/>
        </w:rPr>
        <w:t xml:space="preserve"> </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Interrelation ship of DOA and WRD in the operation of irrigation canals – present and future (see figure 0.5 and 0.6)  </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Problems and solutions of WUAs (see Chapter 10 and 11)</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Role of DOA in operation and management of irrigation projects (see figure 0.5 and 0.6)   </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Effective monitoring of WUAs (see Chapter 10 and 11) </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Draw backs of the Present irrigated agriculture statistics collection and publication and proposed methodology (see chapter 1 and 11) </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Inter relationships of water shed works, Ground water storage and surface water storage. </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Present and proposed practices of climatic data collection, analysis and dissipation at the agricultural research stations ( see table 3.7 and paragraph 6.13 and figures 6.38 to 6.40)</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Present efficiency of irrigation projects and scope of improvement ((see Chapter 2 and 11)</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sidRPr="00C627B5">
        <w:rPr>
          <w:rFonts w:ascii="Times New Roman" w:hAnsi="Times New Roman" w:cs="Times New Roman"/>
          <w:sz w:val="24"/>
          <w:szCs w:val="24"/>
        </w:rPr>
        <w:t xml:space="preserve">Preparation and publishing of water accounts of </w:t>
      </w:r>
      <w:r>
        <w:rPr>
          <w:rFonts w:ascii="Times New Roman" w:hAnsi="Times New Roman" w:cs="Times New Roman"/>
          <w:sz w:val="24"/>
          <w:szCs w:val="24"/>
        </w:rPr>
        <w:t xml:space="preserve">a </w:t>
      </w:r>
      <w:r w:rsidRPr="00C627B5">
        <w:rPr>
          <w:rFonts w:ascii="Times New Roman" w:hAnsi="Times New Roman" w:cs="Times New Roman"/>
          <w:sz w:val="24"/>
          <w:szCs w:val="24"/>
        </w:rPr>
        <w:t>reservoirs</w:t>
      </w:r>
      <w:r>
        <w:rPr>
          <w:rFonts w:ascii="Times New Roman" w:hAnsi="Times New Roman" w:cs="Times New Roman"/>
          <w:sz w:val="24"/>
          <w:szCs w:val="24"/>
        </w:rPr>
        <w:t xml:space="preserve">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irrigated area</w:t>
      </w:r>
      <w:r w:rsidRPr="00C627B5">
        <w:rPr>
          <w:rFonts w:ascii="Times New Roman" w:hAnsi="Times New Roman" w:cs="Times New Roman"/>
          <w:sz w:val="24"/>
          <w:szCs w:val="24"/>
        </w:rPr>
        <w:t xml:space="preserve"> </w:t>
      </w:r>
      <w:r>
        <w:rPr>
          <w:rFonts w:ascii="Times New Roman" w:hAnsi="Times New Roman" w:cs="Times New Roman"/>
          <w:sz w:val="24"/>
          <w:szCs w:val="24"/>
        </w:rPr>
        <w:t>(see Chapter 4)</w:t>
      </w:r>
    </w:p>
    <w:p w:rsidR="00357638"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Preparation and publishing of water accounts of canals, water courses etc.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irrigated area see Chapter 5)</w:t>
      </w:r>
    </w:p>
    <w:p w:rsidR="00485F5C" w:rsidRDefault="00357638"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Preparation and publishing of water accounts of tube wells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vis</w:t>
      </w:r>
      <w:proofErr w:type="spellEnd"/>
      <w:r>
        <w:rPr>
          <w:rFonts w:ascii="Times New Roman" w:hAnsi="Times New Roman" w:cs="Times New Roman"/>
          <w:sz w:val="24"/>
          <w:szCs w:val="24"/>
        </w:rPr>
        <w:t xml:space="preserve"> irrigated area </w:t>
      </w:r>
    </w:p>
    <w:p w:rsidR="00485F5C" w:rsidRDefault="00485F5C"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Cropping pattern and crop diversity according to agro climatic regions and market trends</w:t>
      </w:r>
    </w:p>
    <w:p w:rsidR="00485F5C" w:rsidRDefault="00485F5C" w:rsidP="00485F5C">
      <w:pPr>
        <w:pStyle w:val="ListParagraph"/>
        <w:numPr>
          <w:ilvl w:val="0"/>
          <w:numId w:val="1"/>
        </w:numPr>
        <w:spacing w:line="360" w:lineRule="auto"/>
        <w:rPr>
          <w:rFonts w:ascii="Times New Roman" w:hAnsi="Times New Roman" w:cs="Times New Roman"/>
          <w:sz w:val="24"/>
          <w:szCs w:val="24"/>
        </w:rPr>
      </w:pPr>
      <w:r w:rsidRPr="00F47088">
        <w:rPr>
          <w:rFonts w:ascii="Times New Roman" w:hAnsi="Times New Roman" w:cs="Times New Roman"/>
          <w:sz w:val="24"/>
          <w:szCs w:val="24"/>
        </w:rPr>
        <w:t>Growth stages and water requirement of crops as per agro climatic zone (see Chapter 6, figure 6.4 to 6.10)</w:t>
      </w:r>
    </w:p>
    <w:p w:rsidR="00485F5C" w:rsidRPr="00F47088" w:rsidRDefault="00485F5C"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Categorization of thesis produced and their practical utility</w:t>
      </w:r>
    </w:p>
    <w:p w:rsidR="00357638" w:rsidRDefault="00357638" w:rsidP="00485F5C">
      <w:pPr>
        <w:pStyle w:val="ListParagraph"/>
        <w:spacing w:before="240" w:after="0" w:line="360" w:lineRule="auto"/>
        <w:rPr>
          <w:rFonts w:ascii="Times New Roman" w:hAnsi="Times New Roman" w:cs="Times New Roman"/>
          <w:sz w:val="24"/>
          <w:szCs w:val="24"/>
        </w:rPr>
      </w:pPr>
    </w:p>
    <w:p w:rsidR="00357638" w:rsidRPr="00357638" w:rsidRDefault="00357638" w:rsidP="00485F5C">
      <w:pPr>
        <w:pStyle w:val="ListParagraph"/>
        <w:spacing w:before="240" w:after="0" w:line="360" w:lineRule="auto"/>
        <w:rPr>
          <w:rFonts w:ascii="Times New Roman" w:hAnsi="Times New Roman" w:cs="Times New Roman"/>
          <w:b/>
          <w:sz w:val="24"/>
          <w:szCs w:val="24"/>
        </w:rPr>
      </w:pPr>
      <w:r w:rsidRPr="00357638">
        <w:rPr>
          <w:rFonts w:ascii="Times New Roman" w:hAnsi="Times New Roman" w:cs="Times New Roman"/>
          <w:b/>
          <w:sz w:val="24"/>
          <w:szCs w:val="24"/>
        </w:rPr>
        <w:t xml:space="preserve">Only related to water (for irrigation engineering students) </w:t>
      </w:r>
    </w:p>
    <w:p w:rsidR="00485F5C" w:rsidRDefault="00485F5C" w:rsidP="00485F5C">
      <w:pPr>
        <w:pStyle w:val="ListParagraph"/>
        <w:numPr>
          <w:ilvl w:val="0"/>
          <w:numId w:val="1"/>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Categorization of thesis produced and their practical utility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Status of ground water in irrigated agricultural (quantity and quality)</w:t>
      </w:r>
    </w:p>
    <w:p w:rsidR="00485F5C" w:rsidRDefault="00485F5C" w:rsidP="00485F5C">
      <w:pPr>
        <w:pStyle w:val="ListParagraph"/>
        <w:spacing w:line="360" w:lineRule="auto"/>
        <w:rPr>
          <w:rFonts w:ascii="Times New Roman" w:hAnsi="Times New Roman" w:cs="Times New Roman"/>
          <w:b/>
          <w:sz w:val="24"/>
          <w:szCs w:val="24"/>
        </w:rPr>
      </w:pPr>
    </w:p>
    <w:p w:rsidR="00357638" w:rsidRDefault="00357638" w:rsidP="00485F5C">
      <w:pPr>
        <w:pStyle w:val="ListParagraph"/>
        <w:spacing w:line="360" w:lineRule="auto"/>
        <w:rPr>
          <w:rFonts w:ascii="Times New Roman" w:hAnsi="Times New Roman" w:cs="Times New Roman"/>
          <w:sz w:val="24"/>
          <w:szCs w:val="24"/>
        </w:rPr>
      </w:pPr>
      <w:r w:rsidRPr="00357638">
        <w:rPr>
          <w:rFonts w:ascii="Times New Roman" w:hAnsi="Times New Roman" w:cs="Times New Roman"/>
          <w:b/>
          <w:sz w:val="24"/>
          <w:szCs w:val="24"/>
        </w:rPr>
        <w:t>Only related to</w:t>
      </w:r>
      <w:r>
        <w:rPr>
          <w:rFonts w:ascii="Times New Roman" w:hAnsi="Times New Roman" w:cs="Times New Roman"/>
          <w:b/>
          <w:sz w:val="24"/>
          <w:szCs w:val="24"/>
        </w:rPr>
        <w:t xml:space="preserve"> agriculture (for </w:t>
      </w:r>
      <w:r w:rsidRPr="00357638">
        <w:rPr>
          <w:rFonts w:ascii="Times New Roman" w:hAnsi="Times New Roman" w:cs="Times New Roman"/>
          <w:b/>
          <w:sz w:val="24"/>
          <w:szCs w:val="24"/>
        </w:rPr>
        <w:t>agriculture students</w:t>
      </w:r>
      <w:r>
        <w:rPr>
          <w:rFonts w:ascii="Times New Roman" w:hAnsi="Times New Roman" w:cs="Times New Roman"/>
          <w:b/>
          <w:sz w:val="24"/>
          <w:szCs w:val="24"/>
        </w:rPr>
        <w:t xml:space="preserve">) </w:t>
      </w:r>
    </w:p>
    <w:p w:rsidR="00485F5C" w:rsidRDefault="00485F5C"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Categorization of thesis produced and their practical utility</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Machineries for fruit picking, packing and forwarding to marketing centers (like </w:t>
      </w:r>
      <w:proofErr w:type="spellStart"/>
      <w:r>
        <w:rPr>
          <w:rFonts w:ascii="Times New Roman" w:hAnsi="Times New Roman" w:cs="Times New Roman"/>
          <w:sz w:val="24"/>
          <w:szCs w:val="24"/>
        </w:rPr>
        <w:t>Jamun</w:t>
      </w:r>
      <w:proofErr w:type="spellEnd"/>
      <w:r>
        <w:rPr>
          <w:rFonts w:ascii="Times New Roman" w:hAnsi="Times New Roman" w:cs="Times New Roman"/>
          <w:sz w:val="24"/>
          <w:szCs w:val="24"/>
        </w:rPr>
        <w:t xml:space="preserve">, mangoes, plums, </w:t>
      </w:r>
      <w:proofErr w:type="spellStart"/>
      <w:r>
        <w:rPr>
          <w:rFonts w:ascii="Times New Roman" w:hAnsi="Times New Roman" w:cs="Times New Roman"/>
          <w:sz w:val="24"/>
          <w:szCs w:val="24"/>
        </w:rPr>
        <w:t>Adu</w:t>
      </w:r>
      <w:proofErr w:type="spellEnd"/>
      <w:r>
        <w:rPr>
          <w:rFonts w:ascii="Times New Roman" w:hAnsi="Times New Roman" w:cs="Times New Roman"/>
          <w:sz w:val="24"/>
          <w:szCs w:val="24"/>
        </w:rPr>
        <w:t xml:space="preserve">, etc.) – facilities available and cost- region wise </w:t>
      </w:r>
      <w:r w:rsidRPr="00B67391">
        <w:rPr>
          <w:rFonts w:ascii="Times New Roman" w:hAnsi="Times New Roman" w:cs="Times New Roman"/>
          <w:sz w:val="24"/>
          <w:szCs w:val="24"/>
        </w:rPr>
        <w:t>(see figure</w:t>
      </w:r>
      <w:r>
        <w:rPr>
          <w:rFonts w:ascii="Times New Roman" w:hAnsi="Times New Roman" w:cs="Times New Roman"/>
          <w:sz w:val="24"/>
          <w:szCs w:val="24"/>
        </w:rPr>
        <w:t xml:space="preserve"> 10.3 and 11.6</w:t>
      </w:r>
      <w:r w:rsidRPr="00B67391">
        <w:rPr>
          <w:rFonts w:ascii="Times New Roman" w:hAnsi="Times New Roman" w:cs="Times New Roman"/>
          <w:sz w:val="24"/>
          <w:szCs w:val="24"/>
        </w:rPr>
        <w:t>)</w:t>
      </w:r>
      <w:r>
        <w:rPr>
          <w:rFonts w:ascii="Times New Roman" w:hAnsi="Times New Roman" w:cs="Times New Roman"/>
          <w:sz w:val="24"/>
          <w:szCs w:val="24"/>
        </w:rPr>
        <w:t xml:space="preserve">.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Present Import, export, price control and marketing policy of agriculture products and draw backs </w:t>
      </w:r>
      <w:r w:rsidRPr="00B67391">
        <w:rPr>
          <w:rFonts w:ascii="Times New Roman" w:hAnsi="Times New Roman" w:cs="Times New Roman"/>
          <w:sz w:val="24"/>
          <w:szCs w:val="24"/>
        </w:rPr>
        <w:t>(see figure</w:t>
      </w:r>
      <w:r>
        <w:rPr>
          <w:rFonts w:ascii="Times New Roman" w:hAnsi="Times New Roman" w:cs="Times New Roman"/>
          <w:sz w:val="24"/>
          <w:szCs w:val="24"/>
        </w:rPr>
        <w:t xml:space="preserve"> 10.3 and 11.6</w:t>
      </w:r>
      <w:r w:rsidRPr="00B67391">
        <w:rPr>
          <w:rFonts w:ascii="Times New Roman" w:hAnsi="Times New Roman" w:cs="Times New Roman"/>
          <w:sz w:val="24"/>
          <w:szCs w:val="24"/>
        </w:rPr>
        <w:t xml:space="preserve">)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Stabilization of prices of agriculture products like onions, potatoes, pulses and policies.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System of ware houses, collection and payment to the farmers, locations, storage capacity, distribution and price control. It can be region wise, crops wise </w:t>
      </w:r>
      <w:r w:rsidRPr="00B67391">
        <w:rPr>
          <w:rFonts w:ascii="Times New Roman" w:hAnsi="Times New Roman" w:cs="Times New Roman"/>
          <w:sz w:val="24"/>
          <w:szCs w:val="24"/>
        </w:rPr>
        <w:t>(see figure</w:t>
      </w:r>
      <w:r>
        <w:rPr>
          <w:rFonts w:ascii="Times New Roman" w:hAnsi="Times New Roman" w:cs="Times New Roman"/>
          <w:sz w:val="24"/>
          <w:szCs w:val="24"/>
        </w:rPr>
        <w:t xml:space="preserve"> 10.3 and 11.6</w:t>
      </w:r>
      <w:r w:rsidRPr="00B67391">
        <w:rPr>
          <w:rFonts w:ascii="Times New Roman" w:hAnsi="Times New Roman" w:cs="Times New Roman"/>
          <w:sz w:val="24"/>
          <w:szCs w:val="24"/>
        </w:rPr>
        <w:t>)</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Present and proposed policies of ware houses</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Present and future Cold storage and rental values </w:t>
      </w:r>
      <w:r w:rsidRPr="00B67391">
        <w:rPr>
          <w:rFonts w:ascii="Times New Roman" w:hAnsi="Times New Roman" w:cs="Times New Roman"/>
          <w:sz w:val="24"/>
          <w:szCs w:val="24"/>
        </w:rPr>
        <w:t>(see figure</w:t>
      </w:r>
      <w:r>
        <w:rPr>
          <w:rFonts w:ascii="Times New Roman" w:hAnsi="Times New Roman" w:cs="Times New Roman"/>
          <w:sz w:val="24"/>
          <w:szCs w:val="24"/>
        </w:rPr>
        <w:t xml:space="preserve"> 10.3 and 11.6</w:t>
      </w:r>
      <w:r w:rsidRPr="00B67391">
        <w:rPr>
          <w:rFonts w:ascii="Times New Roman" w:hAnsi="Times New Roman" w:cs="Times New Roman"/>
          <w:sz w:val="24"/>
          <w:szCs w:val="24"/>
        </w:rPr>
        <w:t>)</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Present and future storage system of other crops like onion, Garlic, spices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Economic evaluation of system of ware houses.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Marketing centers ( </w:t>
      </w:r>
      <w:proofErr w:type="spellStart"/>
      <w:r>
        <w:rPr>
          <w:rFonts w:ascii="Times New Roman" w:hAnsi="Times New Roman" w:cs="Times New Roman"/>
          <w:sz w:val="24"/>
          <w:szCs w:val="24"/>
        </w:rPr>
        <w:t>mandies</w:t>
      </w:r>
      <w:proofErr w:type="spellEnd"/>
      <w:r>
        <w:rPr>
          <w:rFonts w:ascii="Times New Roman" w:hAnsi="Times New Roman" w:cs="Times New Roman"/>
          <w:sz w:val="24"/>
          <w:szCs w:val="24"/>
        </w:rPr>
        <w:t xml:space="preserve">), their capacity and other facilities available and direction for the future  </w:t>
      </w:r>
    </w:p>
    <w:p w:rsidR="00361764" w:rsidRPr="00F47088" w:rsidRDefault="00361764" w:rsidP="00485F5C">
      <w:pPr>
        <w:pStyle w:val="ListParagraph"/>
        <w:numPr>
          <w:ilvl w:val="0"/>
          <w:numId w:val="1"/>
        </w:numPr>
        <w:spacing w:line="360" w:lineRule="auto"/>
        <w:rPr>
          <w:rFonts w:ascii="Times New Roman" w:hAnsi="Times New Roman" w:cs="Times New Roman"/>
          <w:sz w:val="24"/>
          <w:szCs w:val="24"/>
        </w:rPr>
      </w:pPr>
      <w:r w:rsidRPr="00F47088">
        <w:rPr>
          <w:rFonts w:ascii="Times New Roman" w:hAnsi="Times New Roman" w:cs="Times New Roman"/>
          <w:sz w:val="24"/>
          <w:szCs w:val="24"/>
        </w:rPr>
        <w:t>Simplified methods of irrigation scheduling (see figure 6.38 to 6.40)</w:t>
      </w:r>
    </w:p>
    <w:p w:rsidR="00361764" w:rsidRPr="00F47088" w:rsidRDefault="00361764" w:rsidP="00485F5C">
      <w:pPr>
        <w:pStyle w:val="ListParagraph"/>
        <w:numPr>
          <w:ilvl w:val="0"/>
          <w:numId w:val="1"/>
        </w:numPr>
        <w:spacing w:line="360" w:lineRule="auto"/>
        <w:rPr>
          <w:rFonts w:ascii="Times New Roman" w:hAnsi="Times New Roman" w:cs="Times New Roman"/>
          <w:sz w:val="24"/>
          <w:szCs w:val="24"/>
        </w:rPr>
      </w:pPr>
      <w:r w:rsidRPr="00F47088">
        <w:rPr>
          <w:rFonts w:ascii="Times New Roman" w:hAnsi="Times New Roman" w:cs="Times New Roman"/>
          <w:sz w:val="24"/>
          <w:szCs w:val="24"/>
        </w:rPr>
        <w:t xml:space="preserve">Present and future services to the farmers and their charges </w:t>
      </w:r>
    </w:p>
    <w:p w:rsidR="00361764" w:rsidRPr="00D02386" w:rsidRDefault="00361764" w:rsidP="00485F5C">
      <w:pPr>
        <w:pStyle w:val="ListParagraph"/>
        <w:numPr>
          <w:ilvl w:val="0"/>
          <w:numId w:val="1"/>
        </w:numPr>
        <w:spacing w:line="360" w:lineRule="auto"/>
        <w:rPr>
          <w:rFonts w:ascii="Times New Roman" w:hAnsi="Times New Roman" w:cs="Times New Roman"/>
          <w:sz w:val="24"/>
          <w:szCs w:val="24"/>
        </w:rPr>
      </w:pPr>
      <w:r w:rsidRPr="00F47088">
        <w:rPr>
          <w:rFonts w:ascii="Times New Roman" w:hAnsi="Times New Roman" w:cs="Times New Roman"/>
          <w:sz w:val="24"/>
          <w:szCs w:val="24"/>
        </w:rPr>
        <w:t>Scope of private public partnership in agriculture.</w:t>
      </w:r>
      <w:r>
        <w:rPr>
          <w:rFonts w:ascii="Arial" w:hAnsi="Arial" w:cs="Arial"/>
          <w:color w:val="FF0000"/>
          <w:sz w:val="20"/>
          <w:szCs w:val="20"/>
        </w:rPr>
        <w:t xml:space="preserve"> </w:t>
      </w:r>
      <w:r>
        <w:rPr>
          <w:rFonts w:ascii="Times New Roman" w:hAnsi="Times New Roman" w:cs="Times New Roman"/>
          <w:sz w:val="24"/>
          <w:szCs w:val="24"/>
        </w:rPr>
        <w:t xml:space="preserve">(see figure 10.3 and 11.6) </w:t>
      </w:r>
      <w:r>
        <w:rPr>
          <w:rFonts w:ascii="Arial" w:hAnsi="Arial" w:cs="Arial"/>
          <w:color w:val="FF0000"/>
          <w:sz w:val="20"/>
          <w:szCs w:val="20"/>
        </w:rPr>
        <w:t xml:space="preserve"> </w:t>
      </w:r>
    </w:p>
    <w:p w:rsidR="00361764" w:rsidRPr="00B67391" w:rsidRDefault="00361764" w:rsidP="00485F5C">
      <w:pPr>
        <w:pStyle w:val="ListParagraph"/>
        <w:numPr>
          <w:ilvl w:val="0"/>
          <w:numId w:val="1"/>
        </w:numPr>
        <w:spacing w:line="360" w:lineRule="auto"/>
        <w:rPr>
          <w:rFonts w:ascii="Times New Roman" w:hAnsi="Times New Roman" w:cs="Times New Roman"/>
          <w:sz w:val="24"/>
          <w:szCs w:val="24"/>
        </w:rPr>
      </w:pPr>
      <w:r>
        <w:rPr>
          <w:rFonts w:ascii="Arial" w:hAnsi="Arial" w:cs="Arial"/>
          <w:sz w:val="20"/>
          <w:szCs w:val="20"/>
        </w:rPr>
        <w:t xml:space="preserve">Present fertilizer consumption and </w:t>
      </w:r>
      <w:r w:rsidRPr="00EF0D6F">
        <w:rPr>
          <w:rFonts w:ascii="Arial" w:hAnsi="Arial" w:cs="Arial"/>
          <w:sz w:val="20"/>
          <w:szCs w:val="20"/>
        </w:rPr>
        <w:t>pollution hazards</w:t>
      </w:r>
      <w:r>
        <w:rPr>
          <w:rFonts w:ascii="Arial" w:hAnsi="Arial" w:cs="Arial"/>
          <w:sz w:val="20"/>
          <w:szCs w:val="20"/>
        </w:rPr>
        <w:t xml:space="preserve"> and proposed policy for the future. </w:t>
      </w:r>
      <w:r>
        <w:rPr>
          <w:rFonts w:ascii="Times New Roman" w:hAnsi="Times New Roman" w:cs="Times New Roman"/>
          <w:sz w:val="24"/>
          <w:szCs w:val="24"/>
        </w:rPr>
        <w:t xml:space="preserve">(see figure 6.12 ii) </w:t>
      </w:r>
      <w:r>
        <w:rPr>
          <w:rFonts w:ascii="Arial" w:hAnsi="Arial" w:cs="Arial"/>
          <w:sz w:val="20"/>
          <w:szCs w:val="20"/>
        </w:rPr>
        <w:t xml:space="preserve">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Categorization of thesis produced and their practical utility.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Performance evaluation of irrigation of fields in a irrigation project (see paragraph </w:t>
      </w:r>
      <w:r>
        <w:rPr>
          <w:rFonts w:ascii="Arial" w:hAnsi="Arial" w:cs="Arial"/>
          <w:color w:val="4F81BD"/>
          <w:sz w:val="20"/>
          <w:szCs w:val="20"/>
        </w:rPr>
        <w:t xml:space="preserve">6.18)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Physical status of sprinklers and their performance in a district </w:t>
      </w:r>
      <w:r w:rsidRPr="00B67391">
        <w:rPr>
          <w:rFonts w:ascii="Times New Roman" w:hAnsi="Times New Roman" w:cs="Times New Roman"/>
          <w:sz w:val="24"/>
          <w:szCs w:val="24"/>
        </w:rPr>
        <w:t>(see figure</w:t>
      </w:r>
      <w:r>
        <w:rPr>
          <w:rFonts w:ascii="Times New Roman" w:hAnsi="Times New Roman" w:cs="Times New Roman"/>
          <w:sz w:val="24"/>
          <w:szCs w:val="24"/>
        </w:rPr>
        <w:t xml:space="preserve"> 6.4.3</w:t>
      </w:r>
      <w:r w:rsidRPr="00B67391">
        <w:rPr>
          <w:rFonts w:ascii="Times New Roman" w:hAnsi="Times New Roman" w:cs="Times New Roman"/>
          <w:sz w:val="24"/>
          <w:szCs w:val="24"/>
        </w:rPr>
        <w:t>)</w:t>
      </w:r>
      <w:r>
        <w:rPr>
          <w:rFonts w:ascii="Times New Roman" w:hAnsi="Times New Roman" w:cs="Times New Roman"/>
          <w:sz w:val="24"/>
          <w:szCs w:val="24"/>
        </w:rPr>
        <w:t xml:space="preserve">.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sidRPr="008E3503">
        <w:rPr>
          <w:rFonts w:ascii="Times New Roman" w:hAnsi="Times New Roman" w:cs="Times New Roman"/>
          <w:sz w:val="24"/>
          <w:szCs w:val="24"/>
        </w:rPr>
        <w:t xml:space="preserve">Physical status of drips and their performance in a district or </w:t>
      </w:r>
      <w:proofErr w:type="spellStart"/>
      <w:r w:rsidRPr="008E3503">
        <w:rPr>
          <w:rFonts w:ascii="Times New Roman" w:hAnsi="Times New Roman" w:cs="Times New Roman"/>
          <w:sz w:val="24"/>
          <w:szCs w:val="24"/>
        </w:rPr>
        <w:t>Tehsil</w:t>
      </w:r>
      <w:proofErr w:type="spellEnd"/>
      <w:r w:rsidRPr="008E3503">
        <w:rPr>
          <w:rFonts w:ascii="Times New Roman" w:hAnsi="Times New Roman" w:cs="Times New Roman"/>
          <w:sz w:val="24"/>
          <w:szCs w:val="24"/>
        </w:rPr>
        <w:t xml:space="preserve"> </w:t>
      </w:r>
    </w:p>
    <w:p w:rsidR="00361764" w:rsidRPr="008E3503" w:rsidRDefault="00361764" w:rsidP="00485F5C">
      <w:pPr>
        <w:pStyle w:val="ListParagraph"/>
        <w:numPr>
          <w:ilvl w:val="0"/>
          <w:numId w:val="1"/>
        </w:numPr>
        <w:spacing w:line="360" w:lineRule="auto"/>
        <w:rPr>
          <w:rFonts w:ascii="Times New Roman" w:hAnsi="Times New Roman" w:cs="Times New Roman"/>
          <w:sz w:val="24"/>
          <w:szCs w:val="24"/>
        </w:rPr>
      </w:pPr>
      <w:r w:rsidRPr="008E3503">
        <w:rPr>
          <w:rFonts w:ascii="Times New Roman" w:hAnsi="Times New Roman" w:cs="Times New Roman"/>
          <w:sz w:val="24"/>
          <w:szCs w:val="24"/>
        </w:rPr>
        <w:t>Benefit cost ratio</w:t>
      </w:r>
      <w:r>
        <w:rPr>
          <w:rFonts w:ascii="Times New Roman" w:hAnsi="Times New Roman" w:cs="Times New Roman"/>
          <w:sz w:val="24"/>
          <w:szCs w:val="24"/>
        </w:rPr>
        <w:t xml:space="preserve"> / performance </w:t>
      </w:r>
      <w:r w:rsidRPr="008E3503">
        <w:rPr>
          <w:rFonts w:ascii="Times New Roman" w:hAnsi="Times New Roman" w:cs="Times New Roman"/>
          <w:sz w:val="24"/>
          <w:szCs w:val="24"/>
        </w:rPr>
        <w:t>of sprinklers and drips in the field</w:t>
      </w:r>
      <w:r>
        <w:rPr>
          <w:rFonts w:ascii="Times New Roman" w:hAnsi="Times New Roman" w:cs="Times New Roman"/>
          <w:sz w:val="24"/>
          <w:szCs w:val="24"/>
        </w:rPr>
        <w:t xml:space="preserve"> </w:t>
      </w:r>
      <w:r w:rsidRPr="00B67391">
        <w:rPr>
          <w:rFonts w:ascii="Times New Roman" w:hAnsi="Times New Roman" w:cs="Times New Roman"/>
          <w:sz w:val="24"/>
          <w:szCs w:val="24"/>
        </w:rPr>
        <w:t>(see figure</w:t>
      </w:r>
      <w:r>
        <w:rPr>
          <w:rFonts w:ascii="Times New Roman" w:hAnsi="Times New Roman" w:cs="Times New Roman"/>
          <w:sz w:val="24"/>
          <w:szCs w:val="24"/>
        </w:rPr>
        <w:t xml:space="preserve"> 6.4.3</w:t>
      </w:r>
      <w:r w:rsidRPr="00B67391">
        <w:rPr>
          <w:rFonts w:ascii="Times New Roman" w:hAnsi="Times New Roman" w:cs="Times New Roman"/>
          <w:sz w:val="24"/>
          <w:szCs w:val="24"/>
        </w:rPr>
        <w:t>)</w:t>
      </w:r>
      <w:r>
        <w:rPr>
          <w:rFonts w:ascii="Times New Roman" w:hAnsi="Times New Roman" w:cs="Times New Roman"/>
          <w:sz w:val="24"/>
          <w:szCs w:val="24"/>
        </w:rPr>
        <w:t xml:space="preserve">.  </w:t>
      </w:r>
      <w:r w:rsidRPr="008E3503">
        <w:rPr>
          <w:rFonts w:ascii="Times New Roman" w:hAnsi="Times New Roman" w:cs="Times New Roman"/>
          <w:sz w:val="24"/>
          <w:szCs w:val="24"/>
        </w:rPr>
        <w:t xml:space="preserve">   </w:t>
      </w:r>
    </w:p>
    <w:p w:rsidR="00361764" w:rsidRDefault="00361764" w:rsidP="00485F5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Waste land development and future scope </w:t>
      </w:r>
      <w:r w:rsidRPr="00B67391">
        <w:rPr>
          <w:rFonts w:ascii="Times New Roman" w:hAnsi="Times New Roman" w:cs="Times New Roman"/>
          <w:sz w:val="24"/>
          <w:szCs w:val="24"/>
        </w:rPr>
        <w:t>(see figure</w:t>
      </w:r>
      <w:r>
        <w:rPr>
          <w:rFonts w:ascii="Times New Roman" w:hAnsi="Times New Roman" w:cs="Times New Roman"/>
          <w:sz w:val="24"/>
          <w:szCs w:val="24"/>
        </w:rPr>
        <w:t xml:space="preserve"> 1.1 and 1.2</w:t>
      </w:r>
      <w:r w:rsidRPr="00B67391">
        <w:rPr>
          <w:rFonts w:ascii="Times New Roman" w:hAnsi="Times New Roman" w:cs="Times New Roman"/>
          <w:sz w:val="24"/>
          <w:szCs w:val="24"/>
        </w:rPr>
        <w:t>)</w:t>
      </w:r>
      <w:r>
        <w:rPr>
          <w:rFonts w:ascii="Times New Roman" w:hAnsi="Times New Roman" w:cs="Times New Roman"/>
          <w:sz w:val="24"/>
          <w:szCs w:val="24"/>
        </w:rPr>
        <w:t xml:space="preserve"> with rules </w:t>
      </w:r>
    </w:p>
    <w:p w:rsidR="00361764" w:rsidRPr="005D657E" w:rsidRDefault="00361764" w:rsidP="00485F5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above is a very short list and can be more exhaustive. Some topics can be taken by engineering students and agriculture officers both. The topics must be open to all branches, such </w:t>
      </w:r>
      <w:r w:rsidRPr="005D657E">
        <w:rPr>
          <w:rFonts w:ascii="Times New Roman" w:hAnsi="Times New Roman" w:cs="Times New Roman"/>
          <w:sz w:val="24"/>
          <w:szCs w:val="24"/>
        </w:rPr>
        <w:t>as Soil science, Agronomy, Extension etc. just as a farmer is concerned with all topics. Even in the present era of expertise, he has to have a good knowledge of all activities related to agriculture. Also these topics concern to every agriculture officer in the field. A good study is easy and possible in the present computer era. For ease of students</w:t>
      </w:r>
      <w:r w:rsidR="00485F5C">
        <w:rPr>
          <w:rFonts w:ascii="Times New Roman" w:hAnsi="Times New Roman" w:cs="Times New Roman"/>
          <w:sz w:val="24"/>
          <w:szCs w:val="24"/>
        </w:rPr>
        <w:t xml:space="preserve"> and teachers all the past thesi</w:t>
      </w:r>
      <w:r w:rsidRPr="005D657E">
        <w:rPr>
          <w:rFonts w:ascii="Times New Roman" w:hAnsi="Times New Roman" w:cs="Times New Roman"/>
          <w:sz w:val="24"/>
          <w:szCs w:val="24"/>
        </w:rPr>
        <w:t>s can be uploaded on college web site. It helps in avoidance of duplicity, direction to the future work and extraction of useful material.</w:t>
      </w:r>
      <w:r>
        <w:rPr>
          <w:rFonts w:ascii="Times New Roman" w:hAnsi="Times New Roman" w:cs="Times New Roman"/>
          <w:sz w:val="24"/>
          <w:szCs w:val="24"/>
        </w:rPr>
        <w:t xml:space="preserve"> </w:t>
      </w:r>
      <w:r w:rsidRPr="0089205F">
        <w:rPr>
          <w:rFonts w:ascii="Times New Roman" w:hAnsi="Times New Roman" w:cs="Times New Roman"/>
          <w:color w:val="FF0000"/>
          <w:sz w:val="24"/>
          <w:szCs w:val="24"/>
        </w:rPr>
        <w:t xml:space="preserve">Now the time has come that the state governments must </w:t>
      </w:r>
      <w:r w:rsidRPr="0089205F">
        <w:rPr>
          <w:rFonts w:ascii="Times New Roman" w:hAnsi="Times New Roman" w:cs="Times New Roman"/>
          <w:color w:val="FF0000"/>
          <w:sz w:val="24"/>
          <w:szCs w:val="24"/>
        </w:rPr>
        <w:lastRenderedPageBreak/>
        <w:t>prepare some rules, guide lines and topics for the theses of post graduate studies. These may change every year and therefore may be prepared in advance and declared on internet.</w:t>
      </w:r>
      <w:r>
        <w:rPr>
          <w:rFonts w:ascii="Times New Roman" w:hAnsi="Times New Roman" w:cs="Times New Roman"/>
          <w:color w:val="FF0000"/>
          <w:sz w:val="24"/>
          <w:szCs w:val="24"/>
        </w:rPr>
        <w:t xml:space="preserve"> Govt. spends huge money in the universities and colleges and the govt. should get some practical output.</w:t>
      </w:r>
      <w:r>
        <w:rPr>
          <w:rFonts w:ascii="Times New Roman" w:hAnsi="Times New Roman" w:cs="Times New Roman"/>
          <w:sz w:val="24"/>
          <w:szCs w:val="24"/>
        </w:rPr>
        <w:t xml:space="preserve"> </w:t>
      </w:r>
      <w:r w:rsidRPr="005D657E">
        <w:rPr>
          <w:rFonts w:ascii="Times New Roman" w:hAnsi="Times New Roman" w:cs="Times New Roman"/>
          <w:sz w:val="24"/>
          <w:szCs w:val="24"/>
        </w:rPr>
        <w:t xml:space="preserve">  </w:t>
      </w:r>
    </w:p>
    <w:p w:rsidR="00361764" w:rsidRDefault="00361764" w:rsidP="00485F5C">
      <w:pPr>
        <w:spacing w:after="0" w:line="360" w:lineRule="auto"/>
        <w:rPr>
          <w:rFonts w:ascii="Times New Roman" w:hAnsi="Times New Roman" w:cs="Times New Roman"/>
          <w:sz w:val="24"/>
          <w:szCs w:val="24"/>
        </w:rPr>
      </w:pPr>
      <w:r w:rsidRPr="00485F5C">
        <w:rPr>
          <w:rFonts w:ascii="Times New Roman" w:hAnsi="Times New Roman" w:cs="Times New Roman"/>
          <w:sz w:val="24"/>
          <w:szCs w:val="24"/>
        </w:rPr>
        <w:t>The topics must be approved by a joint committee of professors and field officers from DOA of not less than 10. The candidate must submit a brief synopsis of the topic including its field utility. The scope of work should include at least 1/3</w:t>
      </w:r>
      <w:r w:rsidRPr="00485F5C">
        <w:rPr>
          <w:rFonts w:ascii="Times New Roman" w:hAnsi="Times New Roman" w:cs="Times New Roman"/>
          <w:sz w:val="24"/>
          <w:szCs w:val="24"/>
          <w:vertAlign w:val="superscript"/>
        </w:rPr>
        <w:t>rd</w:t>
      </w:r>
      <w:r w:rsidRPr="00485F5C">
        <w:rPr>
          <w:rFonts w:ascii="Times New Roman" w:hAnsi="Times New Roman" w:cs="Times New Roman"/>
          <w:sz w:val="24"/>
          <w:szCs w:val="24"/>
        </w:rPr>
        <w:t xml:space="preserve"> time in the field / KVKs / IMTI / WALMI / demonstration farms etc.  Help of agriculture supervisors can be taken in data collection. This is possible only when the DOA and teaching institutions coordinate with each other. The teaching institution has no right to work in isolation. In fact the thesis should be a joint work of DOA and faculty to benefit the student as well as to the DOA. This helps in better level of education as well as in the better performance of the department. Where ever required WRD should also be involved.  The thesis should also be examined by a committee. Important recommendations must be forwarded to the state govt. for consideration and feedback. Thus it requires a hard work both by the student and guide.  </w:t>
      </w:r>
    </w:p>
    <w:p w:rsidR="00485F5C" w:rsidRDefault="00485F5C" w:rsidP="00485F5C">
      <w:pPr>
        <w:spacing w:after="0" w:line="360" w:lineRule="auto"/>
        <w:rPr>
          <w:rFonts w:ascii="Times New Roman" w:hAnsi="Times New Roman" w:cs="Times New Roman"/>
          <w:b/>
          <w:sz w:val="24"/>
          <w:szCs w:val="24"/>
        </w:rPr>
      </w:pPr>
      <w:r w:rsidRPr="00485F5C">
        <w:rPr>
          <w:rFonts w:ascii="Times New Roman" w:hAnsi="Times New Roman" w:cs="Times New Roman"/>
          <w:b/>
          <w:sz w:val="24"/>
          <w:szCs w:val="24"/>
        </w:rPr>
        <w:t xml:space="preserve">References </w:t>
      </w:r>
    </w:p>
    <w:p w:rsidR="00DE7C13" w:rsidRDefault="00DE7C13" w:rsidP="00DE7C13">
      <w:pPr>
        <w:rPr>
          <w:rFonts w:cs="Arial"/>
          <w:sz w:val="28"/>
        </w:rPr>
      </w:pPr>
      <w:r>
        <w:rPr>
          <w:rFonts w:ascii="Times New Roman" w:hAnsi="Times New Roman" w:cs="Times New Roman"/>
          <w:b/>
          <w:sz w:val="24"/>
          <w:szCs w:val="24"/>
        </w:rPr>
        <w:t xml:space="preserve">Bairathi, V.K. (2017) </w:t>
      </w:r>
      <w:r w:rsidRPr="00977167">
        <w:rPr>
          <w:rFonts w:cs="Arial"/>
          <w:b/>
          <w:szCs w:val="36"/>
        </w:rPr>
        <w:t xml:space="preserve">Operation of irrigation projects for efficient agriculture and canal lining </w:t>
      </w:r>
      <w:r>
        <w:rPr>
          <w:rFonts w:cs="Arial"/>
          <w:b/>
          <w:szCs w:val="36"/>
        </w:rPr>
        <w:t>policy</w:t>
      </w:r>
      <w:r w:rsidRPr="00977167">
        <w:rPr>
          <w:rFonts w:cs="Arial"/>
          <w:szCs w:val="36"/>
        </w:rPr>
        <w:t>- publi</w:t>
      </w:r>
      <w:r>
        <w:rPr>
          <w:rFonts w:cs="Arial"/>
          <w:szCs w:val="36"/>
        </w:rPr>
        <w:t xml:space="preserve">shed  by  </w:t>
      </w:r>
      <w:proofErr w:type="spellStart"/>
      <w:r w:rsidRPr="002E57A1">
        <w:rPr>
          <w:rFonts w:cs="Arial"/>
          <w:sz w:val="28"/>
        </w:rPr>
        <w:t>Himansu</w:t>
      </w:r>
      <w:proofErr w:type="spellEnd"/>
      <w:r w:rsidRPr="002E57A1">
        <w:rPr>
          <w:rFonts w:cs="Arial"/>
          <w:sz w:val="28"/>
        </w:rPr>
        <w:t xml:space="preserve"> </w:t>
      </w:r>
      <w:r>
        <w:rPr>
          <w:rFonts w:cs="Arial"/>
          <w:sz w:val="28"/>
        </w:rPr>
        <w:t xml:space="preserve">publications,464, sector 11, </w:t>
      </w:r>
      <w:proofErr w:type="spellStart"/>
      <w:r>
        <w:rPr>
          <w:rFonts w:cs="Arial"/>
          <w:sz w:val="28"/>
        </w:rPr>
        <w:t>hiran</w:t>
      </w:r>
      <w:proofErr w:type="spellEnd"/>
      <w:r>
        <w:rPr>
          <w:rFonts w:cs="Arial"/>
          <w:sz w:val="28"/>
        </w:rPr>
        <w:t xml:space="preserve"> </w:t>
      </w:r>
      <w:proofErr w:type="spellStart"/>
      <w:r>
        <w:rPr>
          <w:rFonts w:cs="Arial"/>
          <w:sz w:val="28"/>
        </w:rPr>
        <w:t>Magri</w:t>
      </w:r>
      <w:proofErr w:type="spellEnd"/>
      <w:r>
        <w:rPr>
          <w:rFonts w:cs="Arial"/>
          <w:sz w:val="28"/>
        </w:rPr>
        <w:t xml:space="preserve">, Udaipur-1;379/4 –B, - </w:t>
      </w:r>
      <w:proofErr w:type="spellStart"/>
      <w:r>
        <w:rPr>
          <w:rFonts w:cs="Arial"/>
          <w:sz w:val="28"/>
        </w:rPr>
        <w:t>Prakash</w:t>
      </w:r>
      <w:proofErr w:type="spellEnd"/>
      <w:r>
        <w:rPr>
          <w:rFonts w:cs="Arial"/>
          <w:sz w:val="28"/>
        </w:rPr>
        <w:t xml:space="preserve"> house, </w:t>
      </w:r>
      <w:proofErr w:type="spellStart"/>
      <w:r>
        <w:rPr>
          <w:rFonts w:cs="Arial"/>
          <w:sz w:val="28"/>
        </w:rPr>
        <w:t>Ansari</w:t>
      </w:r>
      <w:proofErr w:type="spellEnd"/>
      <w:r>
        <w:rPr>
          <w:rFonts w:cs="Arial"/>
          <w:sz w:val="28"/>
        </w:rPr>
        <w:t xml:space="preserve"> road, Darya </w:t>
      </w:r>
      <w:proofErr w:type="spellStart"/>
      <w:r>
        <w:rPr>
          <w:rFonts w:cs="Arial"/>
          <w:sz w:val="28"/>
        </w:rPr>
        <w:t>Ganj</w:t>
      </w:r>
      <w:proofErr w:type="spellEnd"/>
      <w:r>
        <w:rPr>
          <w:rFonts w:cs="Arial"/>
          <w:sz w:val="28"/>
        </w:rPr>
        <w:t>, New Delhi -2; e mail-</w:t>
      </w:r>
      <w:hyperlink r:id="rId6" w:history="1">
        <w:r w:rsidRPr="00553754">
          <w:rPr>
            <w:rStyle w:val="Hyperlink"/>
            <w:rFonts w:cs="Arial"/>
            <w:sz w:val="28"/>
          </w:rPr>
          <w:t>himansupublications@gmail.com</w:t>
        </w:r>
      </w:hyperlink>
    </w:p>
    <w:p w:rsidR="00DE7C13" w:rsidRPr="00485F5C" w:rsidRDefault="00DE7C13" w:rsidP="00485F5C">
      <w:pPr>
        <w:spacing w:after="0" w:line="360" w:lineRule="auto"/>
        <w:rPr>
          <w:rFonts w:ascii="Times New Roman" w:hAnsi="Times New Roman" w:cs="Times New Roman"/>
          <w:b/>
          <w:sz w:val="24"/>
          <w:szCs w:val="24"/>
        </w:rPr>
      </w:pPr>
    </w:p>
    <w:p w:rsidR="00361764" w:rsidRPr="00080C24" w:rsidRDefault="00361764" w:rsidP="00485F5C">
      <w:pPr>
        <w:spacing w:line="360" w:lineRule="auto"/>
        <w:rPr>
          <w:rFonts w:ascii="Times New Roman" w:hAnsi="Times New Roman" w:cs="Times New Roman"/>
          <w:sz w:val="24"/>
          <w:szCs w:val="24"/>
        </w:rPr>
      </w:pPr>
    </w:p>
    <w:p w:rsidR="006A16F7" w:rsidRDefault="006A16F7" w:rsidP="00485F5C">
      <w:pPr>
        <w:spacing w:line="360" w:lineRule="auto"/>
      </w:pPr>
    </w:p>
    <w:sectPr w:rsidR="006A16F7" w:rsidSect="00FC13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D2C70"/>
    <w:multiLevelType w:val="hybridMultilevel"/>
    <w:tmpl w:val="10A618F8"/>
    <w:lvl w:ilvl="0" w:tplc="426467A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61764"/>
    <w:rsid w:val="001D228D"/>
    <w:rsid w:val="00357638"/>
    <w:rsid w:val="00361764"/>
    <w:rsid w:val="00485F5C"/>
    <w:rsid w:val="006A16F7"/>
    <w:rsid w:val="00DE7C13"/>
    <w:rsid w:val="00E70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64"/>
    <w:pPr>
      <w:ind w:left="720"/>
      <w:contextualSpacing/>
    </w:pPr>
  </w:style>
  <w:style w:type="character" w:styleId="Hyperlink">
    <w:name w:val="Hyperlink"/>
    <w:basedOn w:val="DefaultParagraphFont"/>
    <w:uiPriority w:val="99"/>
    <w:unhideWhenUsed/>
    <w:rsid w:val="00DE7C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mansupublications@gmail.com" TargetMode="External"/><Relationship Id="rId5" Type="http://schemas.openxmlformats.org/officeDocument/2006/relationships/hyperlink" Target="mailto:bairathi@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vkb</dc:creator>
  <cp:keywords/>
  <dc:description/>
  <cp:lastModifiedBy>vkb</cp:lastModifiedBy>
  <cp:revision>4</cp:revision>
  <dcterms:created xsi:type="dcterms:W3CDTF">2017-11-10T10:02:00Z</dcterms:created>
  <dcterms:modified xsi:type="dcterms:W3CDTF">2017-11-10T10:37:00Z</dcterms:modified>
</cp:coreProperties>
</file>