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78E" w:rsidRPr="00AD478E" w:rsidRDefault="00AD478E" w:rsidP="00AD478E">
      <w:pPr>
        <w:widowControl/>
        <w:shd w:val="clear" w:color="auto" w:fill="FFFFFF"/>
        <w:spacing w:after="210"/>
        <w:jc w:val="left"/>
        <w:outlineLvl w:val="1"/>
        <w:rPr>
          <w:rFonts w:ascii="微软雅黑" w:eastAsia="微软雅黑" w:hAnsi="微软雅黑" w:cs="宋体"/>
          <w:color w:val="333333"/>
          <w:spacing w:val="8"/>
          <w:kern w:val="0"/>
          <w:sz w:val="33"/>
          <w:szCs w:val="33"/>
        </w:rPr>
      </w:pPr>
      <w:r w:rsidRPr="00AD478E">
        <w:rPr>
          <w:rFonts w:ascii="微软雅黑" w:eastAsia="微软雅黑" w:hAnsi="微软雅黑" w:cs="宋体" w:hint="eastAsia"/>
          <w:color w:val="333333"/>
          <w:spacing w:val="8"/>
          <w:kern w:val="0"/>
          <w:sz w:val="33"/>
          <w:szCs w:val="33"/>
        </w:rPr>
        <w:t>热烈庆祝无锡工源环境科技股份有限公司被评定为“中国颗粒学会微纳气泡专业委员会微纳气泡设备设计生产示范基地”</w:t>
      </w:r>
    </w:p>
    <w:p w:rsidR="00AD478E" w:rsidRDefault="00AD478E" w:rsidP="00AD478E">
      <w:pPr>
        <w:pStyle w:val="a3"/>
        <w:shd w:val="clear" w:color="auto" w:fill="FFFFFF"/>
        <w:spacing w:before="0" w:beforeAutospacing="0" w:after="0" w:afterAutospacing="0"/>
        <w:jc w:val="both"/>
        <w:rPr>
          <w:rFonts w:ascii="微软雅黑" w:eastAsia="微软雅黑" w:hAnsi="微软雅黑"/>
          <w:color w:val="4D909A"/>
          <w:spacing w:val="23"/>
          <w:sz w:val="21"/>
          <w:szCs w:val="21"/>
        </w:rPr>
      </w:pPr>
      <w:r>
        <w:rPr>
          <w:rFonts w:ascii="微软雅黑" w:eastAsia="微软雅黑" w:hAnsi="微软雅黑" w:hint="eastAsia"/>
          <w:color w:val="4D909A"/>
          <w:spacing w:val="23"/>
          <w:sz w:val="21"/>
          <w:szCs w:val="21"/>
        </w:rPr>
        <w:t>3月4日，中国颗粒学会微纳气泡专业委员会专家在无锡工源环境科技股份有限公司召开了示范基地评审会，来自中科院过程所、中科院物理所等单位的与会专家对工源公司微纳气泡研究、设计、制造、检验、维护服务等方面能力与水平进行了检查和综合评审，最后一致同意通过无锡工源环境科技股份有限公司成为“中国颗粒学会微纳气泡专业委员会微纳气泡设备设计生产示范基地”。</w:t>
      </w:r>
    </w:p>
    <w:p w:rsidR="002A7D6A" w:rsidRDefault="002A7D6A" w:rsidP="00AD478E">
      <w:pPr>
        <w:pStyle w:val="a3"/>
        <w:shd w:val="clear" w:color="auto" w:fill="FFFFFF"/>
        <w:spacing w:before="0" w:beforeAutospacing="0" w:after="0" w:afterAutospacing="0"/>
        <w:jc w:val="both"/>
        <w:rPr>
          <w:rFonts w:ascii="微软雅黑" w:eastAsia="微软雅黑" w:hAnsi="微软雅黑" w:hint="eastAsia"/>
          <w:color w:val="4D909A"/>
          <w:spacing w:val="23"/>
          <w:sz w:val="21"/>
          <w:szCs w:val="21"/>
        </w:rPr>
      </w:pPr>
      <w:r>
        <w:rPr>
          <w:rFonts w:ascii="微软雅黑" w:eastAsia="微软雅黑" w:hAnsi="微软雅黑" w:hint="eastAsia"/>
          <w:color w:val="4D909A"/>
          <w:spacing w:val="23"/>
          <w:sz w:val="21"/>
          <w:szCs w:val="21"/>
        </w:rPr>
        <w:t>工源公司自主研发的微纳米曝气系统由微纳米气泡发生器，扩散装置，浮潜装置，限位装置，控制装置等组成。改系统可广发应用于水产养殖，景观工程，河道整治，中水回用，污水处理，气液混合等场合，结合不同的进气气源（如空气，氧气，臭氧，氮气等）与工艺方法。可以高效实现增氧曝气，气浮分离，氧化脱色，脱氮除磷等功能。</w:t>
      </w:r>
    </w:p>
    <w:p w:rsidR="00203D55" w:rsidRDefault="002A7D6A" w:rsidP="00AD478E">
      <w:pPr>
        <w:pStyle w:val="a3"/>
        <w:shd w:val="clear" w:color="auto" w:fill="FFFFFF"/>
        <w:spacing w:before="0" w:beforeAutospacing="0" w:after="0" w:afterAutospacing="0"/>
        <w:jc w:val="both"/>
        <w:rPr>
          <w:rFonts w:ascii="微软雅黑" w:eastAsia="微软雅黑" w:hAnsi="微软雅黑" w:hint="eastAsia"/>
          <w:color w:val="4D909A"/>
          <w:spacing w:val="23"/>
          <w:sz w:val="21"/>
          <w:szCs w:val="21"/>
        </w:rPr>
      </w:pPr>
      <w:r>
        <w:rPr>
          <w:rFonts w:ascii="微软雅黑" w:eastAsia="微软雅黑" w:hAnsi="微软雅黑" w:hint="eastAsia"/>
          <w:color w:val="4D909A"/>
          <w:spacing w:val="23"/>
          <w:sz w:val="21"/>
          <w:szCs w:val="21"/>
        </w:rPr>
        <w:t>工源专利技术制造的微纳米气泡发生器具有能效高，稳定可靠，可无人值守等特点。制备释放出的微纳米（小于5微米）气泡呈乳化状，分布均匀，稳定预留时间长，行程气液两相超大比例高效面积接触，从而达到预期目的。以空气气源约25摄氏度水体为例。微纳米溶氧量高峰值可在12mg/l</w:t>
      </w:r>
    </w:p>
    <w:p w:rsidR="00203D55" w:rsidRDefault="00203D55" w:rsidP="00203D55">
      <w:pPr>
        <w:pStyle w:val="a3"/>
        <w:shd w:val="clear" w:color="auto" w:fill="FFFFFF"/>
        <w:spacing w:before="0" w:beforeAutospacing="0" w:after="0" w:afterAutospacing="0"/>
        <w:jc w:val="both"/>
        <w:rPr>
          <w:rFonts w:ascii="微软雅黑" w:eastAsia="微软雅黑" w:hAnsi="微软雅黑" w:hint="eastAsia"/>
          <w:color w:val="4D909A"/>
          <w:spacing w:val="23"/>
          <w:sz w:val="21"/>
          <w:szCs w:val="21"/>
        </w:rPr>
      </w:pPr>
      <w:r>
        <w:rPr>
          <w:rFonts w:ascii="微软雅黑" w:eastAsia="微软雅黑" w:hAnsi="微软雅黑" w:hint="eastAsia"/>
          <w:color w:val="4D909A"/>
          <w:spacing w:val="23"/>
          <w:sz w:val="21"/>
          <w:szCs w:val="21"/>
        </w:rPr>
        <w:t>工源公司将进一步加强微纳气泡技术装备研发工作，为我国微纳气泡技术的发展进步贡献自己的力量。</w:t>
      </w:r>
    </w:p>
    <w:p w:rsidR="00203D55" w:rsidRDefault="00203D55" w:rsidP="00AD478E">
      <w:pPr>
        <w:pStyle w:val="a3"/>
        <w:shd w:val="clear" w:color="auto" w:fill="FFFFFF"/>
        <w:spacing w:before="0" w:beforeAutospacing="0" w:after="0" w:afterAutospacing="0"/>
        <w:jc w:val="both"/>
        <w:rPr>
          <w:rFonts w:ascii="微软雅黑" w:eastAsia="微软雅黑" w:hAnsi="微软雅黑"/>
          <w:color w:val="4D909A"/>
          <w:spacing w:val="23"/>
          <w:sz w:val="21"/>
          <w:szCs w:val="21"/>
        </w:rPr>
      </w:pPr>
    </w:p>
    <w:p w:rsidR="0058392A" w:rsidRDefault="00AD478E">
      <w:r>
        <w:rPr>
          <w:noProof/>
        </w:rPr>
        <w:lastRenderedPageBreak/>
        <w:drawing>
          <wp:inline distT="0" distB="0" distL="0" distR="0">
            <wp:extent cx="5274310" cy="3923104"/>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274310" cy="3923104"/>
                    </a:xfrm>
                    <a:prstGeom prst="rect">
                      <a:avLst/>
                    </a:prstGeom>
                    <a:noFill/>
                    <a:ln w="9525">
                      <a:noFill/>
                      <a:miter lim="800000"/>
                      <a:headEnd/>
                      <a:tailEnd/>
                    </a:ln>
                  </pic:spPr>
                </pic:pic>
              </a:graphicData>
            </a:graphic>
          </wp:inline>
        </w:drawing>
      </w:r>
    </w:p>
    <w:p w:rsidR="00AD478E" w:rsidRDefault="00AD478E"/>
    <w:p w:rsidR="00AD478E" w:rsidRDefault="00AD478E">
      <w:r>
        <w:rPr>
          <w:noProof/>
        </w:rPr>
        <w:drawing>
          <wp:inline distT="0" distB="0" distL="0" distR="0">
            <wp:extent cx="5274310" cy="2971661"/>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274310" cy="2971661"/>
                    </a:xfrm>
                    <a:prstGeom prst="rect">
                      <a:avLst/>
                    </a:prstGeom>
                    <a:noFill/>
                    <a:ln w="9525">
                      <a:noFill/>
                      <a:miter lim="800000"/>
                      <a:headEnd/>
                      <a:tailEnd/>
                    </a:ln>
                  </pic:spPr>
                </pic:pic>
              </a:graphicData>
            </a:graphic>
          </wp:inline>
        </w:drawing>
      </w:r>
    </w:p>
    <w:p w:rsidR="00AD478E" w:rsidRDefault="00AD478E"/>
    <w:p w:rsidR="00AD478E" w:rsidRDefault="00AD478E">
      <w:r>
        <w:rPr>
          <w:noProof/>
        </w:rPr>
        <w:lastRenderedPageBreak/>
        <w:drawing>
          <wp:inline distT="0" distB="0" distL="0" distR="0">
            <wp:extent cx="5274310" cy="297705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274310" cy="2977055"/>
                    </a:xfrm>
                    <a:prstGeom prst="rect">
                      <a:avLst/>
                    </a:prstGeom>
                    <a:noFill/>
                    <a:ln w="9525">
                      <a:noFill/>
                      <a:miter lim="800000"/>
                      <a:headEnd/>
                      <a:tailEnd/>
                    </a:ln>
                  </pic:spPr>
                </pic:pic>
              </a:graphicData>
            </a:graphic>
          </wp:inline>
        </w:drawing>
      </w:r>
    </w:p>
    <w:p w:rsidR="00AD478E" w:rsidRDefault="00AD478E">
      <w:r>
        <w:rPr>
          <w:noProof/>
        </w:rPr>
        <w:drawing>
          <wp:inline distT="0" distB="0" distL="0" distR="0">
            <wp:extent cx="5274310" cy="3918944"/>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274310" cy="3918944"/>
                    </a:xfrm>
                    <a:prstGeom prst="rect">
                      <a:avLst/>
                    </a:prstGeom>
                    <a:noFill/>
                    <a:ln w="9525">
                      <a:noFill/>
                      <a:miter lim="800000"/>
                      <a:headEnd/>
                      <a:tailEnd/>
                    </a:ln>
                  </pic:spPr>
                </pic:pic>
              </a:graphicData>
            </a:graphic>
          </wp:inline>
        </w:drawing>
      </w:r>
      <w:r>
        <w:rPr>
          <w:noProof/>
        </w:rPr>
        <w:lastRenderedPageBreak/>
        <w:drawing>
          <wp:inline distT="0" distB="0" distL="0" distR="0">
            <wp:extent cx="5267325" cy="4267200"/>
            <wp:effectExtent l="19050" t="0" r="9525" b="0"/>
            <wp:docPr id="13" name="图片 1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jpg"/>
                    <pic:cNvPicPr>
                      <a:picLocks noChangeAspect="1" noChangeArrowheads="1"/>
                    </pic:cNvPicPr>
                  </pic:nvPicPr>
                  <pic:blipFill>
                    <a:blip r:embed="rId8" cstate="print"/>
                    <a:srcRect/>
                    <a:stretch>
                      <a:fillRect/>
                    </a:stretch>
                  </pic:blipFill>
                  <pic:spPr bwMode="auto">
                    <a:xfrm>
                      <a:off x="0" y="0"/>
                      <a:ext cx="5267325" cy="4267200"/>
                    </a:xfrm>
                    <a:prstGeom prst="rect">
                      <a:avLst/>
                    </a:prstGeom>
                    <a:noFill/>
                    <a:ln w="9525">
                      <a:noFill/>
                      <a:miter lim="800000"/>
                      <a:headEnd/>
                      <a:tailEnd/>
                    </a:ln>
                  </pic:spPr>
                </pic:pic>
              </a:graphicData>
            </a:graphic>
          </wp:inline>
        </w:drawing>
      </w:r>
    </w:p>
    <w:sectPr w:rsidR="00AD478E" w:rsidSect="00E459E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D478E"/>
    <w:rsid w:val="00182414"/>
    <w:rsid w:val="00203D55"/>
    <w:rsid w:val="00224F36"/>
    <w:rsid w:val="002A7D6A"/>
    <w:rsid w:val="003F039B"/>
    <w:rsid w:val="009A226E"/>
    <w:rsid w:val="00A11F04"/>
    <w:rsid w:val="00AA5956"/>
    <w:rsid w:val="00AD478E"/>
    <w:rsid w:val="00BC7F63"/>
    <w:rsid w:val="00C15758"/>
    <w:rsid w:val="00D83839"/>
    <w:rsid w:val="00E459E7"/>
    <w:rsid w:val="00F51D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9E7"/>
    <w:pPr>
      <w:widowControl w:val="0"/>
      <w:jc w:val="both"/>
    </w:pPr>
  </w:style>
  <w:style w:type="paragraph" w:styleId="2">
    <w:name w:val="heading 2"/>
    <w:basedOn w:val="a"/>
    <w:link w:val="2Char"/>
    <w:uiPriority w:val="9"/>
    <w:qFormat/>
    <w:rsid w:val="00AD478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AD478E"/>
    <w:rPr>
      <w:rFonts w:ascii="宋体" w:eastAsia="宋体" w:hAnsi="宋体" w:cs="宋体"/>
      <w:b/>
      <w:bCs/>
      <w:kern w:val="0"/>
      <w:sz w:val="36"/>
      <w:szCs w:val="36"/>
    </w:rPr>
  </w:style>
  <w:style w:type="paragraph" w:styleId="a3">
    <w:name w:val="Normal (Web)"/>
    <w:basedOn w:val="a"/>
    <w:uiPriority w:val="99"/>
    <w:semiHidden/>
    <w:unhideWhenUsed/>
    <w:rsid w:val="00AD478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AD478E"/>
    <w:rPr>
      <w:sz w:val="18"/>
      <w:szCs w:val="18"/>
    </w:rPr>
  </w:style>
  <w:style w:type="character" w:customStyle="1" w:styleId="Char">
    <w:name w:val="批注框文本 Char"/>
    <w:basedOn w:val="a0"/>
    <w:link w:val="a4"/>
    <w:uiPriority w:val="99"/>
    <w:semiHidden/>
    <w:rsid w:val="00AD478E"/>
    <w:rPr>
      <w:sz w:val="18"/>
      <w:szCs w:val="18"/>
    </w:rPr>
  </w:style>
</w:styles>
</file>

<file path=word/webSettings.xml><?xml version="1.0" encoding="utf-8"?>
<w:webSettings xmlns:r="http://schemas.openxmlformats.org/officeDocument/2006/relationships" xmlns:w="http://schemas.openxmlformats.org/wordprocessingml/2006/main">
  <w:divs>
    <w:div w:id="707413829">
      <w:bodyDiv w:val="1"/>
      <w:marLeft w:val="0"/>
      <w:marRight w:val="0"/>
      <w:marTop w:val="0"/>
      <w:marBottom w:val="0"/>
      <w:divBdr>
        <w:top w:val="none" w:sz="0" w:space="0" w:color="auto"/>
        <w:left w:val="none" w:sz="0" w:space="0" w:color="auto"/>
        <w:bottom w:val="none" w:sz="0" w:space="0" w:color="auto"/>
        <w:right w:val="none" w:sz="0" w:space="0" w:color="auto"/>
      </w:divBdr>
    </w:div>
    <w:div w:id="19344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84</Words>
  <Characters>484</Characters>
  <Application>Microsoft Office Word</Application>
  <DocSecurity>0</DocSecurity>
  <Lines>4</Lines>
  <Paragraphs>1</Paragraphs>
  <ScaleCrop>false</ScaleCrop>
  <Company/>
  <LinksUpToDate>false</LinksUpToDate>
  <CharactersWithSpaces>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2019-04-09T02:19:00Z</dcterms:created>
  <dcterms:modified xsi:type="dcterms:W3CDTF">2019-04-09T02:48:00Z</dcterms:modified>
</cp:coreProperties>
</file>