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3429" w14:textId="77777777" w:rsidR="005271F8" w:rsidRPr="003C6765" w:rsidRDefault="005271F8" w:rsidP="007C6441">
      <w:pPr>
        <w:pStyle w:val="NoSpacing"/>
        <w:rPr>
          <w:rFonts w:ascii="Times New Roman" w:hAnsi="Times New Roman" w:cs="Times New Roman"/>
          <w:sz w:val="20"/>
          <w:szCs w:val="20"/>
        </w:rPr>
      </w:pPr>
    </w:p>
    <w:p w14:paraId="4DF0D1F3" w14:textId="599528E1" w:rsidR="00110792" w:rsidRPr="003C6765" w:rsidRDefault="005271F8" w:rsidP="005153E8">
      <w:pPr>
        <w:pStyle w:val="NoSpacing"/>
        <w:jc w:val="center"/>
        <w:rPr>
          <w:rFonts w:ascii="Times New Roman" w:hAnsi="Times New Roman" w:cs="Times New Roman"/>
          <w:b/>
          <w:sz w:val="20"/>
          <w:szCs w:val="20"/>
        </w:rPr>
      </w:pPr>
      <w:r w:rsidRPr="003C6765">
        <w:rPr>
          <w:rFonts w:ascii="Times New Roman" w:hAnsi="Times New Roman" w:cs="Times New Roman"/>
          <w:b/>
          <w:sz w:val="20"/>
          <w:szCs w:val="20"/>
        </w:rPr>
        <w:t>Transboundary</w:t>
      </w:r>
      <w:r w:rsidR="00D52F80" w:rsidRPr="00750B7A">
        <w:rPr>
          <w:rFonts w:ascii="Times New Roman" w:hAnsi="Times New Roman" w:cs="Times New Roman"/>
          <w:b/>
          <w:sz w:val="20"/>
          <w:szCs w:val="20"/>
        </w:rPr>
        <w:t xml:space="preserve"> </w:t>
      </w:r>
      <w:r w:rsidR="009C230B" w:rsidRPr="003C6765">
        <w:rPr>
          <w:rFonts w:ascii="Times New Roman" w:hAnsi="Times New Roman" w:cs="Times New Roman"/>
          <w:b/>
          <w:sz w:val="20"/>
          <w:szCs w:val="20"/>
        </w:rPr>
        <w:t>Water</w:t>
      </w:r>
      <w:r w:rsidR="00CD34D7" w:rsidRPr="003C6765">
        <w:rPr>
          <w:rFonts w:ascii="Times New Roman" w:hAnsi="Times New Roman" w:cs="Times New Roman"/>
          <w:b/>
          <w:sz w:val="20"/>
          <w:szCs w:val="20"/>
        </w:rPr>
        <w:t>s</w:t>
      </w:r>
      <w:r w:rsidR="00673EB7" w:rsidRPr="003C6765">
        <w:rPr>
          <w:rFonts w:ascii="Times New Roman" w:hAnsi="Times New Roman" w:cs="Times New Roman"/>
          <w:b/>
          <w:sz w:val="20"/>
          <w:szCs w:val="20"/>
        </w:rPr>
        <w:t>:</w:t>
      </w:r>
      <w:r w:rsidR="009C230B" w:rsidRPr="003C6765">
        <w:rPr>
          <w:rFonts w:ascii="Times New Roman" w:hAnsi="Times New Roman" w:cs="Times New Roman"/>
          <w:b/>
          <w:sz w:val="20"/>
          <w:szCs w:val="20"/>
        </w:rPr>
        <w:t xml:space="preserve"> </w:t>
      </w:r>
      <w:r w:rsidR="00CD34D7" w:rsidRPr="003C6765">
        <w:rPr>
          <w:rFonts w:ascii="Times New Roman" w:hAnsi="Times New Roman" w:cs="Times New Roman"/>
          <w:b/>
          <w:sz w:val="20"/>
          <w:szCs w:val="20"/>
        </w:rPr>
        <w:t xml:space="preserve">Building Political Will for </w:t>
      </w:r>
      <w:r w:rsidR="004D497C" w:rsidRPr="003C6765">
        <w:rPr>
          <w:rFonts w:ascii="Times New Roman" w:hAnsi="Times New Roman" w:cs="Times New Roman"/>
          <w:b/>
          <w:sz w:val="20"/>
          <w:szCs w:val="20"/>
        </w:rPr>
        <w:t xml:space="preserve">Cooperation </w:t>
      </w:r>
    </w:p>
    <w:p w14:paraId="2AB334F0" w14:textId="77777777" w:rsidR="00110792" w:rsidRPr="003C6765" w:rsidRDefault="00110792" w:rsidP="005153E8">
      <w:pPr>
        <w:pStyle w:val="NoSpacing"/>
        <w:jc w:val="center"/>
        <w:rPr>
          <w:rFonts w:ascii="Times New Roman" w:hAnsi="Times New Roman" w:cs="Times New Roman"/>
          <w:b/>
          <w:sz w:val="20"/>
          <w:szCs w:val="20"/>
        </w:rPr>
      </w:pPr>
    </w:p>
    <w:p w14:paraId="5B325BDA" w14:textId="77777777" w:rsidR="005271F8" w:rsidRPr="003C6765" w:rsidRDefault="005271F8" w:rsidP="007C6441">
      <w:pPr>
        <w:pStyle w:val="NoSpacing"/>
        <w:rPr>
          <w:rFonts w:ascii="Times New Roman" w:hAnsi="Times New Roman" w:cs="Times New Roman"/>
          <w:sz w:val="20"/>
          <w:szCs w:val="20"/>
        </w:rPr>
      </w:pPr>
    </w:p>
    <w:p w14:paraId="6A2D6202" w14:textId="3F11DDE3" w:rsidR="00110792" w:rsidRPr="003C6765" w:rsidRDefault="007E7FA1" w:rsidP="007C6441">
      <w:pPr>
        <w:pStyle w:val="NoSpacing"/>
        <w:rPr>
          <w:rFonts w:ascii="Times New Roman" w:hAnsi="Times New Roman" w:cs="Times New Roman"/>
          <w:b/>
          <w:sz w:val="20"/>
          <w:szCs w:val="20"/>
        </w:rPr>
      </w:pPr>
      <w:r w:rsidRPr="003C6765">
        <w:rPr>
          <w:rFonts w:ascii="Times New Roman" w:hAnsi="Times New Roman" w:cs="Times New Roman"/>
          <w:b/>
          <w:sz w:val="20"/>
          <w:szCs w:val="20"/>
        </w:rPr>
        <w:t xml:space="preserve">Why </w:t>
      </w:r>
      <w:r w:rsidR="003F4159" w:rsidRPr="003C6765">
        <w:rPr>
          <w:rFonts w:ascii="Times New Roman" w:hAnsi="Times New Roman" w:cs="Times New Roman"/>
          <w:b/>
          <w:sz w:val="20"/>
          <w:szCs w:val="20"/>
        </w:rPr>
        <w:t>Transboundary W</w:t>
      </w:r>
      <w:r w:rsidR="00D86EC7" w:rsidRPr="003C6765">
        <w:rPr>
          <w:rFonts w:ascii="Times New Roman" w:hAnsi="Times New Roman" w:cs="Times New Roman"/>
          <w:b/>
          <w:sz w:val="20"/>
          <w:szCs w:val="20"/>
        </w:rPr>
        <w:t xml:space="preserve">ater </w:t>
      </w:r>
      <w:r w:rsidR="003F4159" w:rsidRPr="003C6765">
        <w:rPr>
          <w:rFonts w:ascii="Times New Roman" w:hAnsi="Times New Roman" w:cs="Times New Roman"/>
          <w:b/>
          <w:sz w:val="20"/>
          <w:szCs w:val="20"/>
        </w:rPr>
        <w:t>M</w:t>
      </w:r>
      <w:r w:rsidR="00D86EC7" w:rsidRPr="003C6765">
        <w:rPr>
          <w:rFonts w:ascii="Times New Roman" w:hAnsi="Times New Roman" w:cs="Times New Roman"/>
          <w:b/>
          <w:sz w:val="20"/>
          <w:szCs w:val="20"/>
        </w:rPr>
        <w:t>atter</w:t>
      </w:r>
      <w:r w:rsidRPr="003C6765">
        <w:rPr>
          <w:rFonts w:ascii="Times New Roman" w:hAnsi="Times New Roman" w:cs="Times New Roman"/>
          <w:b/>
          <w:sz w:val="20"/>
          <w:szCs w:val="20"/>
        </w:rPr>
        <w:t>s</w:t>
      </w:r>
    </w:p>
    <w:p w14:paraId="6A15CA01" w14:textId="2AB78161" w:rsidR="00942DEE" w:rsidRPr="003C6765" w:rsidRDefault="007E7FA1" w:rsidP="007C6441">
      <w:pPr>
        <w:pStyle w:val="NoSpacing"/>
        <w:rPr>
          <w:rFonts w:ascii="Times New Roman" w:hAnsi="Times New Roman" w:cs="Times New Roman"/>
          <w:sz w:val="20"/>
          <w:szCs w:val="20"/>
        </w:rPr>
      </w:pPr>
      <w:r w:rsidRPr="003C6765">
        <w:rPr>
          <w:rFonts w:ascii="Times New Roman" w:hAnsi="Times New Roman" w:cs="Times New Roman"/>
          <w:sz w:val="20"/>
          <w:szCs w:val="20"/>
        </w:rPr>
        <w:t xml:space="preserve">Transboundary freshwater basins cover a large portion of the Earth. At </w:t>
      </w:r>
      <w:r w:rsidR="00F52261" w:rsidRPr="003C6765">
        <w:rPr>
          <w:rFonts w:ascii="Times New Roman" w:hAnsi="Times New Roman" w:cs="Times New Roman"/>
          <w:sz w:val="20"/>
          <w:szCs w:val="20"/>
        </w:rPr>
        <w:t xml:space="preserve">least 276 major rivers and 608 aquifers </w:t>
      </w:r>
      <w:r w:rsidRPr="003C6765">
        <w:rPr>
          <w:rFonts w:ascii="Times New Roman" w:hAnsi="Times New Roman" w:cs="Times New Roman"/>
          <w:sz w:val="20"/>
          <w:szCs w:val="20"/>
        </w:rPr>
        <w:t>cross political borders</w:t>
      </w:r>
      <w:r w:rsidR="00F52261" w:rsidRPr="003C6765">
        <w:rPr>
          <w:rFonts w:ascii="Times New Roman" w:hAnsi="Times New Roman" w:cs="Times New Roman"/>
          <w:sz w:val="20"/>
          <w:szCs w:val="20"/>
        </w:rPr>
        <w:t xml:space="preserve">, </w:t>
      </w:r>
      <w:r w:rsidRPr="003C6765">
        <w:rPr>
          <w:rFonts w:ascii="Times New Roman" w:hAnsi="Times New Roman" w:cs="Times New Roman"/>
          <w:sz w:val="20"/>
          <w:szCs w:val="20"/>
        </w:rPr>
        <w:t xml:space="preserve">and </w:t>
      </w:r>
      <w:r w:rsidR="00F52261" w:rsidRPr="003C6765">
        <w:rPr>
          <w:rFonts w:ascii="Times New Roman" w:hAnsi="Times New Roman" w:cs="Times New Roman"/>
          <w:sz w:val="20"/>
          <w:szCs w:val="20"/>
        </w:rPr>
        <w:t xml:space="preserve">many of </w:t>
      </w:r>
      <w:r w:rsidR="006C5C0E" w:rsidRPr="003C6765">
        <w:rPr>
          <w:rFonts w:ascii="Times New Roman" w:hAnsi="Times New Roman" w:cs="Times New Roman"/>
          <w:sz w:val="20"/>
          <w:szCs w:val="20"/>
        </w:rPr>
        <w:t xml:space="preserve">these </w:t>
      </w:r>
      <w:r w:rsidR="0085256D" w:rsidRPr="003C6765">
        <w:rPr>
          <w:rFonts w:ascii="Times New Roman" w:hAnsi="Times New Roman" w:cs="Times New Roman"/>
          <w:sz w:val="20"/>
          <w:szCs w:val="20"/>
        </w:rPr>
        <w:t>fresh</w:t>
      </w:r>
      <w:r w:rsidR="006C5C0E" w:rsidRPr="003C6765">
        <w:rPr>
          <w:rFonts w:ascii="Times New Roman" w:hAnsi="Times New Roman" w:cs="Times New Roman"/>
          <w:sz w:val="20"/>
          <w:szCs w:val="20"/>
        </w:rPr>
        <w:t>water sources</w:t>
      </w:r>
      <w:r w:rsidR="00F52261" w:rsidRPr="003C6765">
        <w:rPr>
          <w:rFonts w:ascii="Times New Roman" w:hAnsi="Times New Roman" w:cs="Times New Roman"/>
          <w:sz w:val="20"/>
          <w:szCs w:val="20"/>
        </w:rPr>
        <w:t xml:space="preserve"> are being used up, polluted and stripped of biodiversity at unsustainable rates.</w:t>
      </w:r>
      <w:r w:rsidRPr="003C6765">
        <w:rPr>
          <w:rFonts w:ascii="Times New Roman" w:hAnsi="Times New Roman" w:cs="Times New Roman"/>
          <w:sz w:val="20"/>
          <w:szCs w:val="20"/>
        </w:rPr>
        <w:t xml:space="preserve"> The world’s</w:t>
      </w:r>
      <w:r w:rsidR="00744C81" w:rsidRPr="003C6765">
        <w:rPr>
          <w:rFonts w:ascii="Times New Roman" w:hAnsi="Times New Roman" w:cs="Times New Roman"/>
          <w:sz w:val="20"/>
          <w:szCs w:val="20"/>
        </w:rPr>
        <w:t xml:space="preserve"> </w:t>
      </w:r>
      <w:r w:rsidR="00942DEE" w:rsidRPr="003C6765">
        <w:rPr>
          <w:rFonts w:ascii="Times New Roman" w:hAnsi="Times New Roman" w:cs="Times New Roman"/>
          <w:sz w:val="20"/>
          <w:szCs w:val="20"/>
        </w:rPr>
        <w:t xml:space="preserve">large </w:t>
      </w:r>
      <w:r w:rsidR="00744C81" w:rsidRPr="003C6765">
        <w:rPr>
          <w:rFonts w:ascii="Times New Roman" w:hAnsi="Times New Roman" w:cs="Times New Roman"/>
          <w:sz w:val="20"/>
          <w:szCs w:val="20"/>
        </w:rPr>
        <w:t xml:space="preserve">coastal marine ecosystems (LMEs) </w:t>
      </w:r>
      <w:r w:rsidRPr="003C6765">
        <w:rPr>
          <w:rFonts w:ascii="Times New Roman" w:hAnsi="Times New Roman" w:cs="Times New Roman"/>
          <w:sz w:val="20"/>
          <w:szCs w:val="20"/>
        </w:rPr>
        <w:t xml:space="preserve">also face threats due to overfishing and upstream </w:t>
      </w:r>
      <w:r w:rsidR="006C5C0E" w:rsidRPr="003C6765">
        <w:rPr>
          <w:rFonts w:ascii="Times New Roman" w:hAnsi="Times New Roman" w:cs="Times New Roman"/>
          <w:sz w:val="20"/>
          <w:szCs w:val="20"/>
        </w:rPr>
        <w:t>development (causing water quality and quantity issues)</w:t>
      </w:r>
      <w:r w:rsidRPr="003C6765">
        <w:rPr>
          <w:rFonts w:ascii="Times New Roman" w:hAnsi="Times New Roman" w:cs="Times New Roman"/>
          <w:sz w:val="20"/>
          <w:szCs w:val="20"/>
        </w:rPr>
        <w:t xml:space="preserve"> in addition to climatic changes. </w:t>
      </w:r>
      <w:r w:rsidR="005F493A" w:rsidRPr="003C6765">
        <w:rPr>
          <w:rFonts w:ascii="Times New Roman" w:hAnsi="Times New Roman" w:cs="Times New Roman"/>
          <w:sz w:val="20"/>
          <w:szCs w:val="20"/>
        </w:rPr>
        <w:t xml:space="preserve">Reversing </w:t>
      </w:r>
      <w:r w:rsidR="0085256D" w:rsidRPr="003C6765">
        <w:rPr>
          <w:rFonts w:ascii="Times New Roman" w:hAnsi="Times New Roman" w:cs="Times New Roman"/>
          <w:sz w:val="20"/>
          <w:szCs w:val="20"/>
        </w:rPr>
        <w:t xml:space="preserve">these </w:t>
      </w:r>
      <w:r w:rsidR="005F493A" w:rsidRPr="003C6765">
        <w:rPr>
          <w:rFonts w:ascii="Times New Roman" w:hAnsi="Times New Roman" w:cs="Times New Roman"/>
          <w:sz w:val="20"/>
          <w:szCs w:val="20"/>
        </w:rPr>
        <w:t xml:space="preserve">degradation trends requires coordinated effort between countries: </w:t>
      </w:r>
      <w:r w:rsidR="00744C81" w:rsidRPr="003C6765">
        <w:rPr>
          <w:rFonts w:ascii="Times New Roman" w:hAnsi="Times New Roman" w:cs="Times New Roman"/>
          <w:sz w:val="20"/>
          <w:szCs w:val="20"/>
        </w:rPr>
        <w:t>the Caribbean LME alone</w:t>
      </w:r>
      <w:r w:rsidR="005F493A" w:rsidRPr="003C6765">
        <w:rPr>
          <w:rFonts w:ascii="Times New Roman" w:hAnsi="Times New Roman" w:cs="Times New Roman"/>
          <w:sz w:val="20"/>
          <w:szCs w:val="20"/>
        </w:rPr>
        <w:t xml:space="preserve"> is shared by 25 states and the Nile basin by </w:t>
      </w:r>
      <w:r w:rsidR="0001425B" w:rsidRPr="003C6765">
        <w:rPr>
          <w:rFonts w:ascii="Times New Roman" w:hAnsi="Times New Roman" w:cs="Times New Roman"/>
          <w:sz w:val="20"/>
          <w:szCs w:val="20"/>
        </w:rPr>
        <w:t>twelve</w:t>
      </w:r>
      <w:r w:rsidR="00744C81" w:rsidRPr="003C6765">
        <w:rPr>
          <w:rFonts w:ascii="Times New Roman" w:hAnsi="Times New Roman" w:cs="Times New Roman"/>
          <w:sz w:val="20"/>
          <w:szCs w:val="20"/>
        </w:rPr>
        <w:t xml:space="preserve">. </w:t>
      </w:r>
      <w:r w:rsidR="005F493A" w:rsidRPr="003C6765">
        <w:rPr>
          <w:rFonts w:ascii="Times New Roman" w:hAnsi="Times New Roman" w:cs="Times New Roman"/>
          <w:sz w:val="20"/>
          <w:szCs w:val="20"/>
        </w:rPr>
        <w:t xml:space="preserve">However, </w:t>
      </w:r>
      <w:r w:rsidR="0001425B" w:rsidRPr="003C6765">
        <w:rPr>
          <w:rFonts w:ascii="Times New Roman" w:hAnsi="Times New Roman" w:cs="Times New Roman"/>
          <w:sz w:val="20"/>
          <w:szCs w:val="20"/>
        </w:rPr>
        <w:t>fewer than half of international rivers (47%)</w:t>
      </w:r>
      <w:r w:rsidR="003F0CC3" w:rsidRPr="00750B7A">
        <w:rPr>
          <w:rFonts w:ascii="Times New Roman" w:hAnsi="Times New Roman" w:cs="Times New Roman"/>
          <w:sz w:val="20"/>
          <w:szCs w:val="20"/>
        </w:rPr>
        <w:t>(Modified</w:t>
      </w:r>
      <w:r w:rsidR="00595E0E">
        <w:rPr>
          <w:rFonts w:ascii="Times New Roman" w:hAnsi="Times New Roman" w:cs="Times New Roman"/>
          <w:sz w:val="20"/>
          <w:szCs w:val="20"/>
        </w:rPr>
        <w:t xml:space="preserve"> IFTD</w:t>
      </w:r>
      <w:r w:rsidR="003F0CC3" w:rsidRPr="00750B7A">
        <w:rPr>
          <w:rFonts w:ascii="Times New Roman" w:hAnsi="Times New Roman" w:cs="Times New Roman"/>
          <w:sz w:val="20"/>
          <w:szCs w:val="20"/>
        </w:rPr>
        <w:t>, Chisholm 2015)</w:t>
      </w:r>
      <w:r w:rsidR="0001425B" w:rsidRPr="003C6765">
        <w:rPr>
          <w:rFonts w:ascii="Times New Roman" w:hAnsi="Times New Roman" w:cs="Times New Roman"/>
          <w:sz w:val="20"/>
          <w:szCs w:val="20"/>
        </w:rPr>
        <w:t xml:space="preserve"> and only one transboundary aquifer (the Guarani) has a </w:t>
      </w:r>
      <w:r w:rsidR="0085256D" w:rsidRPr="003C6765">
        <w:rPr>
          <w:rFonts w:ascii="Times New Roman" w:hAnsi="Times New Roman" w:cs="Times New Roman"/>
          <w:sz w:val="20"/>
          <w:szCs w:val="20"/>
        </w:rPr>
        <w:t>formal</w:t>
      </w:r>
      <w:r w:rsidR="0001425B" w:rsidRPr="003C6765">
        <w:rPr>
          <w:rFonts w:ascii="Times New Roman" w:hAnsi="Times New Roman" w:cs="Times New Roman"/>
          <w:sz w:val="20"/>
          <w:szCs w:val="20"/>
        </w:rPr>
        <w:t xml:space="preserve"> agreement in place</w:t>
      </w:r>
      <w:r w:rsidR="0085256D" w:rsidRPr="003C6765">
        <w:rPr>
          <w:rFonts w:ascii="Times New Roman" w:hAnsi="Times New Roman" w:cs="Times New Roman"/>
          <w:sz w:val="20"/>
          <w:szCs w:val="20"/>
        </w:rPr>
        <w:t xml:space="preserve"> between the states involved</w:t>
      </w:r>
      <w:r w:rsidR="0001425B" w:rsidRPr="003C6765">
        <w:rPr>
          <w:rFonts w:ascii="Times New Roman" w:hAnsi="Times New Roman" w:cs="Times New Roman"/>
          <w:sz w:val="20"/>
          <w:szCs w:val="20"/>
        </w:rPr>
        <w:t>.</w:t>
      </w:r>
      <w:r w:rsidR="0085256D" w:rsidRPr="003C6765">
        <w:rPr>
          <w:rFonts w:ascii="Times New Roman" w:hAnsi="Times New Roman" w:cs="Times New Roman"/>
          <w:sz w:val="20"/>
          <w:szCs w:val="20"/>
        </w:rPr>
        <w:t xml:space="preserve"> W</w:t>
      </w:r>
      <w:r w:rsidR="00F75845" w:rsidRPr="003C6765">
        <w:rPr>
          <w:rFonts w:ascii="Times New Roman" w:hAnsi="Times New Roman" w:cs="Times New Roman"/>
          <w:sz w:val="20"/>
          <w:szCs w:val="20"/>
        </w:rPr>
        <w:t xml:space="preserve">ater crises and insufficient </w:t>
      </w:r>
      <w:r w:rsidR="0001425B" w:rsidRPr="003C6765">
        <w:rPr>
          <w:rFonts w:ascii="Times New Roman" w:hAnsi="Times New Roman" w:cs="Times New Roman"/>
          <w:sz w:val="20"/>
          <w:szCs w:val="20"/>
        </w:rPr>
        <w:t xml:space="preserve">responses to </w:t>
      </w:r>
      <w:r w:rsidR="00F75845" w:rsidRPr="003C6765">
        <w:rPr>
          <w:rFonts w:ascii="Times New Roman" w:hAnsi="Times New Roman" w:cs="Times New Roman"/>
          <w:sz w:val="20"/>
          <w:szCs w:val="20"/>
        </w:rPr>
        <w:t xml:space="preserve">climate change </w:t>
      </w:r>
      <w:r w:rsidR="0085256D" w:rsidRPr="003C6765">
        <w:rPr>
          <w:rFonts w:ascii="Times New Roman" w:hAnsi="Times New Roman" w:cs="Times New Roman"/>
          <w:sz w:val="20"/>
          <w:szCs w:val="20"/>
        </w:rPr>
        <w:t xml:space="preserve">continue to be </w:t>
      </w:r>
      <w:r w:rsidR="00F75845" w:rsidRPr="003C6765">
        <w:rPr>
          <w:rFonts w:ascii="Times New Roman" w:hAnsi="Times New Roman" w:cs="Times New Roman"/>
          <w:sz w:val="20"/>
          <w:szCs w:val="20"/>
        </w:rPr>
        <w:t xml:space="preserve">named by the World Economic Forum as </w:t>
      </w:r>
      <w:r w:rsidR="009549AA" w:rsidRPr="003C6765">
        <w:rPr>
          <w:rFonts w:ascii="Times New Roman" w:hAnsi="Times New Roman" w:cs="Times New Roman"/>
          <w:sz w:val="20"/>
          <w:szCs w:val="20"/>
        </w:rPr>
        <w:t xml:space="preserve">top </w:t>
      </w:r>
      <w:r w:rsidR="00F75845" w:rsidRPr="003C6765">
        <w:rPr>
          <w:rFonts w:ascii="Times New Roman" w:hAnsi="Times New Roman" w:cs="Times New Roman"/>
          <w:sz w:val="20"/>
          <w:szCs w:val="20"/>
        </w:rPr>
        <w:t>global risks for 2016</w:t>
      </w:r>
      <w:r w:rsidR="00595E0E">
        <w:rPr>
          <w:rFonts w:ascii="Times New Roman" w:hAnsi="Times New Roman" w:cs="Times New Roman"/>
          <w:sz w:val="20"/>
          <w:szCs w:val="20"/>
        </w:rPr>
        <w:t xml:space="preserve"> </w:t>
      </w:r>
      <w:r w:rsidR="003F0CC3" w:rsidRPr="00750B7A">
        <w:rPr>
          <w:rFonts w:ascii="Times New Roman" w:hAnsi="Times New Roman" w:cs="Times New Roman"/>
          <w:sz w:val="20"/>
          <w:szCs w:val="20"/>
        </w:rPr>
        <w:t>(</w:t>
      </w:r>
      <w:hyperlink r:id="rId8" w:anchor="landscape///" w:history="1">
        <w:r w:rsidR="003F0CC3" w:rsidRPr="00750B7A">
          <w:rPr>
            <w:rStyle w:val="Hyperlink"/>
            <w:rFonts w:ascii="Times New Roman" w:hAnsi="Times New Roman" w:cs="Times New Roman"/>
            <w:sz w:val="20"/>
            <w:szCs w:val="20"/>
          </w:rPr>
          <w:t>http://reports.weforum.org/global-risks-2016/global-risks-landscape-2016/#landscape///</w:t>
        </w:r>
      </w:hyperlink>
      <w:r w:rsidR="003F0CC3" w:rsidRPr="00750B7A">
        <w:rPr>
          <w:rFonts w:ascii="Times New Roman" w:hAnsi="Times New Roman" w:cs="Times New Roman"/>
          <w:sz w:val="20"/>
          <w:szCs w:val="20"/>
        </w:rPr>
        <w:t>)</w:t>
      </w:r>
      <w:r w:rsidR="00595E0E">
        <w:rPr>
          <w:rFonts w:ascii="Times New Roman" w:hAnsi="Times New Roman" w:cs="Times New Roman"/>
          <w:sz w:val="20"/>
          <w:szCs w:val="20"/>
        </w:rPr>
        <w:t>.</w:t>
      </w:r>
      <w:r w:rsidR="003F0CC3" w:rsidRPr="00750B7A">
        <w:rPr>
          <w:rFonts w:ascii="Times New Roman" w:hAnsi="Times New Roman" w:cs="Times New Roman"/>
          <w:sz w:val="20"/>
          <w:szCs w:val="20"/>
        </w:rPr>
        <w:t xml:space="preserve"> </w:t>
      </w:r>
      <w:r w:rsidR="00135B3B" w:rsidRPr="003C6765">
        <w:rPr>
          <w:rFonts w:ascii="Times New Roman" w:hAnsi="Times New Roman" w:cs="Times New Roman"/>
          <w:sz w:val="20"/>
          <w:szCs w:val="20"/>
        </w:rPr>
        <w:t>More action</w:t>
      </w:r>
      <w:r w:rsidR="009549AA" w:rsidRPr="003C6765">
        <w:rPr>
          <w:rFonts w:ascii="Times New Roman" w:hAnsi="Times New Roman" w:cs="Times New Roman"/>
          <w:sz w:val="20"/>
          <w:szCs w:val="20"/>
        </w:rPr>
        <w:t>,</w:t>
      </w:r>
      <w:r w:rsidR="00135B3B" w:rsidRPr="003C6765">
        <w:rPr>
          <w:rFonts w:ascii="Times New Roman" w:hAnsi="Times New Roman" w:cs="Times New Roman"/>
          <w:sz w:val="20"/>
          <w:szCs w:val="20"/>
        </w:rPr>
        <w:t xml:space="preserve"> and therefore </w:t>
      </w:r>
      <w:r w:rsidR="0085256D" w:rsidRPr="003C6765">
        <w:rPr>
          <w:rFonts w:ascii="Times New Roman" w:hAnsi="Times New Roman" w:cs="Times New Roman"/>
          <w:sz w:val="20"/>
          <w:szCs w:val="20"/>
        </w:rPr>
        <w:t>more cooperation</w:t>
      </w:r>
      <w:r w:rsidR="009549AA" w:rsidRPr="003C6765">
        <w:rPr>
          <w:rFonts w:ascii="Times New Roman" w:hAnsi="Times New Roman" w:cs="Times New Roman"/>
          <w:sz w:val="20"/>
          <w:szCs w:val="20"/>
        </w:rPr>
        <w:t>,</w:t>
      </w:r>
      <w:r w:rsidR="0085256D" w:rsidRPr="003C6765">
        <w:rPr>
          <w:rFonts w:ascii="Times New Roman" w:hAnsi="Times New Roman" w:cs="Times New Roman"/>
          <w:sz w:val="20"/>
          <w:szCs w:val="20"/>
        </w:rPr>
        <w:t xml:space="preserve"> is needed.</w:t>
      </w:r>
    </w:p>
    <w:p w14:paraId="60F37C0D" w14:textId="77777777" w:rsidR="00942DEE" w:rsidRPr="003C6765" w:rsidRDefault="00942DEE" w:rsidP="007C6441">
      <w:pPr>
        <w:pStyle w:val="NoSpacing"/>
        <w:rPr>
          <w:rFonts w:ascii="Times New Roman" w:hAnsi="Times New Roman" w:cs="Times New Roman"/>
          <w:sz w:val="20"/>
          <w:szCs w:val="20"/>
        </w:rPr>
      </w:pPr>
    </w:p>
    <w:p w14:paraId="77EAE9F1" w14:textId="77777777" w:rsidR="00942DEE" w:rsidRPr="003C6765" w:rsidRDefault="00942DEE" w:rsidP="007C6441">
      <w:pPr>
        <w:pStyle w:val="NoSpacing"/>
        <w:rPr>
          <w:rFonts w:ascii="Times New Roman" w:hAnsi="Times New Roman" w:cs="Times New Roman"/>
          <w:b/>
          <w:sz w:val="20"/>
          <w:szCs w:val="20"/>
        </w:rPr>
      </w:pPr>
      <w:r w:rsidRPr="003C6765">
        <w:rPr>
          <w:rFonts w:ascii="Times New Roman" w:hAnsi="Times New Roman" w:cs="Times New Roman"/>
          <w:b/>
          <w:sz w:val="20"/>
          <w:szCs w:val="20"/>
        </w:rPr>
        <w:t xml:space="preserve">Why </w:t>
      </w:r>
      <w:r w:rsidR="003F4159" w:rsidRPr="003C6765">
        <w:rPr>
          <w:rFonts w:ascii="Times New Roman" w:hAnsi="Times New Roman" w:cs="Times New Roman"/>
          <w:b/>
          <w:sz w:val="20"/>
          <w:szCs w:val="20"/>
        </w:rPr>
        <w:t>C</w:t>
      </w:r>
      <w:r w:rsidRPr="003C6765">
        <w:rPr>
          <w:rFonts w:ascii="Times New Roman" w:hAnsi="Times New Roman" w:cs="Times New Roman"/>
          <w:b/>
          <w:sz w:val="20"/>
          <w:szCs w:val="20"/>
        </w:rPr>
        <w:t>ooperate?</w:t>
      </w:r>
    </w:p>
    <w:p w14:paraId="0A1DBFFC" w14:textId="6F8EBCBE" w:rsidR="00A94D59" w:rsidRPr="003C6765" w:rsidRDefault="00744C81" w:rsidP="003F0CC3">
      <w:pPr>
        <w:pStyle w:val="FootnoteText"/>
        <w:rPr>
          <w:rFonts w:ascii="Times New Roman" w:hAnsi="Times New Roman" w:cs="Times New Roman"/>
        </w:rPr>
      </w:pPr>
      <w:r w:rsidRPr="003C6765">
        <w:rPr>
          <w:rFonts w:ascii="Times New Roman" w:hAnsi="Times New Roman" w:cs="Times New Roman"/>
        </w:rPr>
        <w:t xml:space="preserve">States acting in their </w:t>
      </w:r>
      <w:r w:rsidR="00EC388C" w:rsidRPr="003C6765">
        <w:rPr>
          <w:rFonts w:ascii="Times New Roman" w:hAnsi="Times New Roman" w:cs="Times New Roman"/>
        </w:rPr>
        <w:t xml:space="preserve">short-term </w:t>
      </w:r>
      <w:r w:rsidRPr="003C6765">
        <w:rPr>
          <w:rFonts w:ascii="Times New Roman" w:hAnsi="Times New Roman" w:cs="Times New Roman"/>
        </w:rPr>
        <w:t>national interest</w:t>
      </w:r>
      <w:r w:rsidR="00BC62E9" w:rsidRPr="003C6765">
        <w:rPr>
          <w:rFonts w:ascii="Times New Roman" w:hAnsi="Times New Roman" w:cs="Times New Roman"/>
        </w:rPr>
        <w:t>s</w:t>
      </w:r>
      <w:r w:rsidR="00D9523D" w:rsidRPr="003C6765">
        <w:rPr>
          <w:rFonts w:ascii="Times New Roman" w:hAnsi="Times New Roman" w:cs="Times New Roman"/>
        </w:rPr>
        <w:t xml:space="preserve"> can</w:t>
      </w:r>
      <w:r w:rsidRPr="003C6765">
        <w:rPr>
          <w:rFonts w:ascii="Times New Roman" w:hAnsi="Times New Roman" w:cs="Times New Roman"/>
        </w:rPr>
        <w:t xml:space="preserve"> lead to the depletion of common</w:t>
      </w:r>
      <w:r w:rsidR="001E2D3F" w:rsidRPr="003C6765">
        <w:rPr>
          <w:rFonts w:ascii="Times New Roman" w:hAnsi="Times New Roman" w:cs="Times New Roman"/>
        </w:rPr>
        <w:t>-pool</w:t>
      </w:r>
      <w:r w:rsidRPr="003C6765">
        <w:rPr>
          <w:rFonts w:ascii="Times New Roman" w:hAnsi="Times New Roman" w:cs="Times New Roman"/>
        </w:rPr>
        <w:t xml:space="preserve"> resources, </w:t>
      </w:r>
      <w:r w:rsidR="00C32A6A" w:rsidRPr="003C6765">
        <w:rPr>
          <w:rFonts w:ascii="Times New Roman" w:hAnsi="Times New Roman" w:cs="Times New Roman"/>
        </w:rPr>
        <w:t xml:space="preserve">the </w:t>
      </w:r>
      <w:r w:rsidRPr="003C6765">
        <w:rPr>
          <w:rFonts w:ascii="Times New Roman" w:hAnsi="Times New Roman" w:cs="Times New Roman"/>
        </w:rPr>
        <w:t xml:space="preserve">loss of ecosystem services and </w:t>
      </w:r>
      <w:r w:rsidR="009245DA" w:rsidRPr="003C6765">
        <w:rPr>
          <w:rFonts w:ascii="Times New Roman" w:hAnsi="Times New Roman" w:cs="Times New Roman"/>
        </w:rPr>
        <w:t xml:space="preserve">growing </w:t>
      </w:r>
      <w:r w:rsidR="00147950" w:rsidRPr="003C6765">
        <w:rPr>
          <w:rFonts w:ascii="Times New Roman" w:hAnsi="Times New Roman" w:cs="Times New Roman"/>
        </w:rPr>
        <w:t xml:space="preserve">tensions </w:t>
      </w:r>
      <w:r w:rsidR="00EC388C" w:rsidRPr="003C6765">
        <w:rPr>
          <w:rFonts w:ascii="Times New Roman" w:hAnsi="Times New Roman" w:cs="Times New Roman"/>
        </w:rPr>
        <w:t xml:space="preserve">over </w:t>
      </w:r>
      <w:r w:rsidR="001E2D3F" w:rsidRPr="003C6765">
        <w:rPr>
          <w:rFonts w:ascii="Times New Roman" w:hAnsi="Times New Roman" w:cs="Times New Roman"/>
        </w:rPr>
        <w:t xml:space="preserve">scarce </w:t>
      </w:r>
      <w:r w:rsidR="00EC388C" w:rsidRPr="003C6765">
        <w:rPr>
          <w:rFonts w:ascii="Times New Roman" w:hAnsi="Times New Roman" w:cs="Times New Roman"/>
        </w:rPr>
        <w:t>resources</w:t>
      </w:r>
      <w:r w:rsidRPr="003C6765">
        <w:rPr>
          <w:rFonts w:ascii="Times New Roman" w:hAnsi="Times New Roman" w:cs="Times New Roman"/>
        </w:rPr>
        <w:t>.</w:t>
      </w:r>
      <w:r w:rsidR="00EC388C" w:rsidRPr="003C6765">
        <w:rPr>
          <w:rFonts w:ascii="Times New Roman" w:hAnsi="Times New Roman" w:cs="Times New Roman"/>
        </w:rPr>
        <w:t xml:space="preserve"> For example, fishing is a source of food, income and identity for many, but up to 70% of coastal fisheries are on the verge of collapse</w:t>
      </w:r>
      <w:r w:rsidR="00595E0E">
        <w:rPr>
          <w:rFonts w:ascii="Times New Roman" w:hAnsi="Times New Roman" w:cs="Times New Roman"/>
        </w:rPr>
        <w:t xml:space="preserve"> </w:t>
      </w:r>
      <w:r w:rsidR="003F0CC3" w:rsidRPr="00750B7A">
        <w:rPr>
          <w:rFonts w:ascii="Times New Roman" w:hAnsi="Times New Roman" w:cs="Times New Roman"/>
        </w:rPr>
        <w:t>(</w:t>
      </w:r>
      <w:r w:rsidR="00595E0E">
        <w:rPr>
          <w:rFonts w:ascii="Times New Roman" w:hAnsi="Times New Roman" w:cs="Times New Roman"/>
        </w:rPr>
        <w:t xml:space="preserve">as of 2009, </w:t>
      </w:r>
      <w:r w:rsidR="00595E0E" w:rsidRPr="00595E0E">
        <w:rPr>
          <w:rFonts w:ascii="Times New Roman" w:hAnsi="Times New Roman" w:cs="Times New Roman"/>
          <w:i/>
        </w:rPr>
        <w:t>From Coast to Coast</w:t>
      </w:r>
      <w:r w:rsidR="003F0CC3" w:rsidRPr="00750B7A">
        <w:rPr>
          <w:rFonts w:ascii="Times New Roman" w:hAnsi="Times New Roman" w:cs="Times New Roman"/>
        </w:rPr>
        <w:t>)</w:t>
      </w:r>
      <w:r w:rsidR="00EC388C" w:rsidRPr="003C6765">
        <w:rPr>
          <w:rFonts w:ascii="Times New Roman" w:hAnsi="Times New Roman" w:cs="Times New Roman"/>
        </w:rPr>
        <w:t xml:space="preserve"> </w:t>
      </w:r>
      <w:r w:rsidR="00A94D59" w:rsidRPr="003C6765">
        <w:rPr>
          <w:rFonts w:ascii="Times New Roman" w:hAnsi="Times New Roman" w:cs="Times New Roman"/>
        </w:rPr>
        <w:t xml:space="preserve">Population growth and urbanization patterns also </w:t>
      </w:r>
      <w:r w:rsidR="00BC62E9" w:rsidRPr="003C6765">
        <w:rPr>
          <w:rFonts w:ascii="Times New Roman" w:hAnsi="Times New Roman" w:cs="Times New Roman"/>
        </w:rPr>
        <w:t xml:space="preserve">increase the </w:t>
      </w:r>
      <w:r w:rsidR="001E2D3F" w:rsidRPr="003C6765">
        <w:rPr>
          <w:rFonts w:ascii="Times New Roman" w:hAnsi="Times New Roman" w:cs="Times New Roman"/>
        </w:rPr>
        <w:t xml:space="preserve">global </w:t>
      </w:r>
      <w:r w:rsidR="00BC62E9" w:rsidRPr="003C6765">
        <w:rPr>
          <w:rFonts w:ascii="Times New Roman" w:hAnsi="Times New Roman" w:cs="Times New Roman"/>
        </w:rPr>
        <w:t>demand for water and food</w:t>
      </w:r>
      <w:r w:rsidR="00A94D59" w:rsidRPr="003C6765">
        <w:rPr>
          <w:rFonts w:ascii="Times New Roman" w:hAnsi="Times New Roman" w:cs="Times New Roman"/>
        </w:rPr>
        <w:t xml:space="preserve">. </w:t>
      </w:r>
      <w:r w:rsidR="007357A3" w:rsidRPr="003C6765">
        <w:rPr>
          <w:rFonts w:ascii="Times New Roman" w:hAnsi="Times New Roman" w:cs="Times New Roman"/>
        </w:rPr>
        <w:t>Because of the shared nature of water and related systems, c</w:t>
      </w:r>
      <w:r w:rsidR="001E2D3F" w:rsidRPr="003C6765">
        <w:rPr>
          <w:rFonts w:ascii="Times New Roman" w:hAnsi="Times New Roman" w:cs="Times New Roman"/>
        </w:rPr>
        <w:t>ountries need to work cooperatively to prevent</w:t>
      </w:r>
      <w:r w:rsidR="007357A3" w:rsidRPr="003C6765">
        <w:rPr>
          <w:rFonts w:ascii="Times New Roman" w:hAnsi="Times New Roman" w:cs="Times New Roman"/>
        </w:rPr>
        <w:t xml:space="preserve"> </w:t>
      </w:r>
      <w:r w:rsidR="00A94D59" w:rsidRPr="003C6765">
        <w:rPr>
          <w:rFonts w:ascii="Times New Roman" w:hAnsi="Times New Roman" w:cs="Times New Roman"/>
        </w:rPr>
        <w:t>the damage</w:t>
      </w:r>
      <w:r w:rsidR="007357A3" w:rsidRPr="003C6765">
        <w:rPr>
          <w:rFonts w:ascii="Times New Roman" w:hAnsi="Times New Roman" w:cs="Times New Roman"/>
        </w:rPr>
        <w:t xml:space="preserve"> caused by</w:t>
      </w:r>
      <w:r w:rsidR="00A94D59" w:rsidRPr="003C6765">
        <w:rPr>
          <w:rFonts w:ascii="Times New Roman" w:hAnsi="Times New Roman" w:cs="Times New Roman"/>
        </w:rPr>
        <w:t xml:space="preserve"> </w:t>
      </w:r>
      <w:r w:rsidR="007357A3" w:rsidRPr="003C6765">
        <w:rPr>
          <w:rFonts w:ascii="Times New Roman" w:hAnsi="Times New Roman" w:cs="Times New Roman"/>
        </w:rPr>
        <w:t>water scarcity, pollution and biodiversity loss. Adapting to a more arid environment in many parts of the world (</w:t>
      </w:r>
      <w:r w:rsidR="0043241D" w:rsidRPr="003C6765">
        <w:rPr>
          <w:rFonts w:ascii="Times New Roman" w:hAnsi="Times New Roman" w:cs="Times New Roman"/>
        </w:rPr>
        <w:t>as shown in the</w:t>
      </w:r>
      <w:r w:rsidR="007357A3" w:rsidRPr="003C6765">
        <w:rPr>
          <w:rFonts w:ascii="Times New Roman" w:hAnsi="Times New Roman" w:cs="Times New Roman"/>
        </w:rPr>
        <w:t xml:space="preserve"> image below) and more severe droughts and floods is also most effective when states cooperate</w:t>
      </w:r>
      <w:r w:rsidR="0043241D" w:rsidRPr="003C6765">
        <w:rPr>
          <w:rFonts w:ascii="Times New Roman" w:hAnsi="Times New Roman" w:cs="Times New Roman"/>
        </w:rPr>
        <w:t xml:space="preserve">, </w:t>
      </w:r>
      <w:r w:rsidR="007357A3" w:rsidRPr="003C6765">
        <w:rPr>
          <w:rFonts w:ascii="Times New Roman" w:hAnsi="Times New Roman" w:cs="Times New Roman"/>
        </w:rPr>
        <w:t>including through joint infrastructure projects and connected flood monitoring and warning systems.</w:t>
      </w:r>
      <w:r w:rsidR="00DE22FD" w:rsidRPr="003C6765">
        <w:rPr>
          <w:rFonts w:ascii="Times New Roman" w:hAnsi="Times New Roman" w:cs="Times New Roman"/>
        </w:rPr>
        <w:t xml:space="preserve"> However, despite these clear benefits of </w:t>
      </w:r>
      <w:r w:rsidR="007357A3" w:rsidRPr="003C6765">
        <w:rPr>
          <w:rFonts w:ascii="Times New Roman" w:hAnsi="Times New Roman" w:cs="Times New Roman"/>
        </w:rPr>
        <w:t xml:space="preserve">cooperation, and the long-term need to end unsustainable practices, water cooperation </w:t>
      </w:r>
      <w:r w:rsidR="00110792" w:rsidRPr="00750B7A">
        <w:rPr>
          <w:rFonts w:ascii="Times New Roman" w:hAnsi="Times New Roman" w:cs="Times New Roman"/>
        </w:rPr>
        <w:t xml:space="preserve">agenda </w:t>
      </w:r>
      <w:r w:rsidR="007357A3" w:rsidRPr="003C6765">
        <w:rPr>
          <w:rFonts w:ascii="Times New Roman" w:hAnsi="Times New Roman" w:cs="Times New Roman"/>
        </w:rPr>
        <w:t xml:space="preserve">is </w:t>
      </w:r>
      <w:r w:rsidR="0043241D" w:rsidRPr="003C6765">
        <w:rPr>
          <w:rFonts w:ascii="Times New Roman" w:hAnsi="Times New Roman" w:cs="Times New Roman"/>
        </w:rPr>
        <w:t xml:space="preserve">not as </w:t>
      </w:r>
      <w:r w:rsidR="00110792" w:rsidRPr="00750B7A">
        <w:rPr>
          <w:rFonts w:ascii="Times New Roman" w:hAnsi="Times New Roman" w:cs="Times New Roman"/>
        </w:rPr>
        <w:t xml:space="preserve">clearly </w:t>
      </w:r>
      <w:r w:rsidR="0043241D" w:rsidRPr="003C6765">
        <w:rPr>
          <w:rFonts w:ascii="Times New Roman" w:hAnsi="Times New Roman" w:cs="Times New Roman"/>
        </w:rPr>
        <w:t>developed as it could be</w:t>
      </w:r>
      <w:r w:rsidR="007357A3" w:rsidRPr="003C6765">
        <w:rPr>
          <w:rFonts w:ascii="Times New Roman" w:hAnsi="Times New Roman" w:cs="Times New Roman"/>
        </w:rPr>
        <w:t xml:space="preserve">. </w:t>
      </w:r>
    </w:p>
    <w:p w14:paraId="325ADCB9" w14:textId="77777777" w:rsidR="0043241D" w:rsidRPr="003C6765" w:rsidRDefault="0043241D" w:rsidP="007C6441">
      <w:pPr>
        <w:pStyle w:val="NoSpacing"/>
        <w:rPr>
          <w:rFonts w:ascii="Times New Roman" w:hAnsi="Times New Roman" w:cs="Times New Roman"/>
          <w:sz w:val="20"/>
          <w:szCs w:val="20"/>
        </w:rPr>
      </w:pPr>
    </w:p>
    <w:p w14:paraId="62D26532" w14:textId="77777777" w:rsidR="00A94D59" w:rsidRPr="003C6765" w:rsidRDefault="00A94D59" w:rsidP="005153E8">
      <w:pPr>
        <w:pStyle w:val="NoSpacing"/>
        <w:jc w:val="center"/>
        <w:rPr>
          <w:rFonts w:ascii="Times New Roman" w:hAnsi="Times New Roman" w:cs="Times New Roman"/>
          <w:sz w:val="20"/>
          <w:szCs w:val="20"/>
        </w:rPr>
      </w:pPr>
      <w:r w:rsidRPr="003C6765">
        <w:rPr>
          <w:rFonts w:ascii="Times New Roman" w:hAnsi="Times New Roman" w:cs="Times New Roman"/>
          <w:noProof/>
          <w:sz w:val="20"/>
          <w:szCs w:val="20"/>
          <w:lang w:val="en-CA" w:eastAsia="en-CA"/>
        </w:rPr>
        <w:drawing>
          <wp:inline distT="0" distB="0" distL="0" distR="0" wp14:anchorId="277B612C" wp14:editId="434B8F0E">
            <wp:extent cx="3677055" cy="2751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2015_p7_mapofwaterchange under climate change_2.bmp"/>
                    <pic:cNvPicPr/>
                  </pic:nvPicPr>
                  <pic:blipFill>
                    <a:blip r:embed="rId9">
                      <a:extLst>
                        <a:ext uri="{28A0092B-C50C-407E-A947-70E740481C1C}">
                          <a14:useLocalDpi xmlns:a14="http://schemas.microsoft.com/office/drawing/2010/main" val="0"/>
                        </a:ext>
                      </a:extLst>
                    </a:blip>
                    <a:stretch>
                      <a:fillRect/>
                    </a:stretch>
                  </pic:blipFill>
                  <pic:spPr>
                    <a:xfrm>
                      <a:off x="0" y="0"/>
                      <a:ext cx="3680458" cy="2753659"/>
                    </a:xfrm>
                    <a:prstGeom prst="rect">
                      <a:avLst/>
                    </a:prstGeom>
                  </pic:spPr>
                </pic:pic>
              </a:graphicData>
            </a:graphic>
          </wp:inline>
        </w:drawing>
      </w:r>
    </w:p>
    <w:p w14:paraId="3C810DA6" w14:textId="41698CF0" w:rsidR="00A94D59" w:rsidRPr="003C6765" w:rsidRDefault="00A94D59" w:rsidP="00A94D59">
      <w:pPr>
        <w:pStyle w:val="NoSpacing"/>
        <w:jc w:val="center"/>
        <w:rPr>
          <w:rFonts w:ascii="Times New Roman" w:hAnsi="Times New Roman" w:cs="Times New Roman"/>
          <w:i/>
          <w:sz w:val="20"/>
          <w:szCs w:val="20"/>
        </w:rPr>
      </w:pPr>
      <w:r w:rsidRPr="003C6765">
        <w:rPr>
          <w:rFonts w:ascii="Times New Roman" w:hAnsi="Times New Roman" w:cs="Times New Roman"/>
          <w:i/>
          <w:sz w:val="20"/>
          <w:szCs w:val="20"/>
        </w:rPr>
        <w:t>Projected change in mean annual streamflow, assuming 2°C warming</w:t>
      </w:r>
      <w:r w:rsidR="003F0CC3" w:rsidRPr="00750B7A">
        <w:rPr>
          <w:rFonts w:ascii="Times New Roman" w:hAnsi="Times New Roman" w:cs="Times New Roman"/>
          <w:i/>
          <w:sz w:val="20"/>
          <w:szCs w:val="20"/>
        </w:rPr>
        <w:t xml:space="preserve"> </w:t>
      </w:r>
      <w:r w:rsidR="003F0CC3" w:rsidRPr="00034CE9">
        <w:rPr>
          <w:rFonts w:ascii="Times New Roman" w:hAnsi="Times New Roman" w:cs="Times New Roman"/>
          <w:i/>
          <w:sz w:val="20"/>
          <w:szCs w:val="20"/>
        </w:rPr>
        <w:t>(Döll et al. 2015, 2)</w:t>
      </w:r>
    </w:p>
    <w:p w14:paraId="3DF57504" w14:textId="77777777" w:rsidR="0043241D" w:rsidRPr="003C6765" w:rsidRDefault="0043241D" w:rsidP="007C6441">
      <w:pPr>
        <w:pStyle w:val="NoSpacing"/>
        <w:rPr>
          <w:rFonts w:ascii="Times New Roman" w:hAnsi="Times New Roman" w:cs="Times New Roman"/>
          <w:b/>
          <w:sz w:val="20"/>
          <w:szCs w:val="20"/>
        </w:rPr>
      </w:pPr>
    </w:p>
    <w:p w14:paraId="18099D32" w14:textId="3A6E7C58" w:rsidR="00110792" w:rsidRPr="003C6765" w:rsidRDefault="0043241D" w:rsidP="007C6441">
      <w:pPr>
        <w:pStyle w:val="NoSpacing"/>
        <w:rPr>
          <w:rFonts w:ascii="Times New Roman" w:hAnsi="Times New Roman" w:cs="Times New Roman"/>
          <w:b/>
          <w:sz w:val="20"/>
          <w:szCs w:val="20"/>
        </w:rPr>
      </w:pPr>
      <w:r w:rsidRPr="003C6765">
        <w:rPr>
          <w:rFonts w:ascii="Times New Roman" w:hAnsi="Times New Roman" w:cs="Times New Roman"/>
          <w:b/>
          <w:sz w:val="20"/>
          <w:szCs w:val="20"/>
        </w:rPr>
        <w:t>Why Aren’t States Cooperating?</w:t>
      </w:r>
    </w:p>
    <w:p w14:paraId="43E03864" w14:textId="113F6727" w:rsidR="0043241D" w:rsidRPr="003C6765" w:rsidRDefault="0043241D" w:rsidP="007C6441">
      <w:pPr>
        <w:pStyle w:val="NoSpacing"/>
        <w:rPr>
          <w:rFonts w:ascii="Times New Roman" w:hAnsi="Times New Roman" w:cs="Times New Roman"/>
          <w:sz w:val="20"/>
          <w:szCs w:val="20"/>
        </w:rPr>
      </w:pPr>
      <w:r w:rsidRPr="003C6765">
        <w:rPr>
          <w:rFonts w:ascii="Times New Roman" w:hAnsi="Times New Roman" w:cs="Times New Roman"/>
          <w:sz w:val="20"/>
          <w:szCs w:val="20"/>
        </w:rPr>
        <w:t xml:space="preserve">Despite the long-term benefits of managing systems sustainably, </w:t>
      </w:r>
      <w:r w:rsidR="00BC2DE2" w:rsidRPr="003C6765">
        <w:rPr>
          <w:rFonts w:ascii="Times New Roman" w:hAnsi="Times New Roman" w:cs="Times New Roman"/>
          <w:sz w:val="20"/>
          <w:szCs w:val="20"/>
        </w:rPr>
        <w:t>resistance to cooperation is likely due to the short-term political and economic costs. Economic and industrial development is often at odds with sustainable ecosystem management, and the technology that can reduce water use or limit pollution may not be affordable in developing states. Similarly, there are political costs to imposing limits on industries that people presently rely on for their livelihoods and sustenance: primarily fishing</w:t>
      </w:r>
      <w:r w:rsidR="00095AD0" w:rsidRPr="003C6765">
        <w:rPr>
          <w:rFonts w:ascii="Times New Roman" w:hAnsi="Times New Roman" w:cs="Times New Roman"/>
          <w:sz w:val="20"/>
          <w:szCs w:val="20"/>
        </w:rPr>
        <w:t xml:space="preserve"> and agriculture, but also industrial activity</w:t>
      </w:r>
      <w:r w:rsidR="00BC2DE2" w:rsidRPr="003C6765">
        <w:rPr>
          <w:rFonts w:ascii="Times New Roman" w:hAnsi="Times New Roman" w:cs="Times New Roman"/>
          <w:sz w:val="20"/>
          <w:szCs w:val="20"/>
        </w:rPr>
        <w:t xml:space="preserve">. Water’s interconnection with agriculture (70 percent of global water withdrawals are for agriculture; this figure reaches 91 percent </w:t>
      </w:r>
      <w:r w:rsidR="00095AD0" w:rsidRPr="003C6765">
        <w:rPr>
          <w:rFonts w:ascii="Times New Roman" w:hAnsi="Times New Roman" w:cs="Times New Roman"/>
          <w:sz w:val="20"/>
          <w:szCs w:val="20"/>
        </w:rPr>
        <w:t xml:space="preserve">in South </w:t>
      </w:r>
      <w:r w:rsidR="00095AD0" w:rsidRPr="003C6765">
        <w:rPr>
          <w:rFonts w:ascii="Times New Roman" w:hAnsi="Times New Roman" w:cs="Times New Roman"/>
          <w:sz w:val="20"/>
          <w:szCs w:val="20"/>
        </w:rPr>
        <w:lastRenderedPageBreak/>
        <w:t>Asia)</w:t>
      </w:r>
      <w:r w:rsidR="003F0CC3" w:rsidRPr="00750B7A">
        <w:rPr>
          <w:rFonts w:ascii="Times New Roman" w:hAnsi="Times New Roman" w:cs="Times New Roman"/>
          <w:sz w:val="20"/>
          <w:szCs w:val="20"/>
        </w:rPr>
        <w:t xml:space="preserve">(FAO AQUASTAT) </w:t>
      </w:r>
      <w:r w:rsidR="00095AD0" w:rsidRPr="003C6765">
        <w:rPr>
          <w:rFonts w:ascii="Times New Roman" w:hAnsi="Times New Roman" w:cs="Times New Roman"/>
          <w:sz w:val="20"/>
          <w:szCs w:val="20"/>
        </w:rPr>
        <w:t xml:space="preserve">and energy systems also complicates planning. </w:t>
      </w:r>
      <w:r w:rsidR="00EE1AA7" w:rsidRPr="003C6765">
        <w:rPr>
          <w:rFonts w:ascii="Times New Roman" w:hAnsi="Times New Roman" w:cs="Times New Roman"/>
          <w:sz w:val="20"/>
          <w:szCs w:val="20"/>
        </w:rPr>
        <w:t xml:space="preserve">This complexity adds to the ‘transaction costs’ of negotiating agreements, and it takes </w:t>
      </w:r>
      <w:r w:rsidR="00110792" w:rsidRPr="00750B7A">
        <w:rPr>
          <w:rFonts w:ascii="Times New Roman" w:hAnsi="Times New Roman" w:cs="Times New Roman"/>
          <w:sz w:val="20"/>
          <w:szCs w:val="20"/>
        </w:rPr>
        <w:t xml:space="preserve">a </w:t>
      </w:r>
      <w:r w:rsidR="00EE1AA7" w:rsidRPr="003C6765">
        <w:rPr>
          <w:rFonts w:ascii="Times New Roman" w:hAnsi="Times New Roman" w:cs="Times New Roman"/>
          <w:sz w:val="20"/>
          <w:szCs w:val="20"/>
        </w:rPr>
        <w:t xml:space="preserve">strong political will to overcome </w:t>
      </w:r>
      <w:r w:rsidR="009C2FBF" w:rsidRPr="00750B7A">
        <w:rPr>
          <w:rFonts w:ascii="Times New Roman" w:hAnsi="Times New Roman" w:cs="Times New Roman"/>
          <w:sz w:val="20"/>
          <w:szCs w:val="20"/>
        </w:rPr>
        <w:t>administrative</w:t>
      </w:r>
      <w:r w:rsidR="00EE1AA7" w:rsidRPr="003C6765">
        <w:rPr>
          <w:rFonts w:ascii="Times New Roman" w:hAnsi="Times New Roman" w:cs="Times New Roman"/>
          <w:sz w:val="20"/>
          <w:szCs w:val="20"/>
        </w:rPr>
        <w:t xml:space="preserve"> and economic pressures to maintain the status quo.</w:t>
      </w:r>
    </w:p>
    <w:p w14:paraId="0BE03B22" w14:textId="77777777" w:rsidR="00742FC9" w:rsidRPr="003C6765" w:rsidRDefault="00742FC9" w:rsidP="00742FC9">
      <w:pPr>
        <w:pStyle w:val="NoSpacing"/>
        <w:rPr>
          <w:rFonts w:ascii="Times New Roman" w:hAnsi="Times New Roman" w:cs="Times New Roman"/>
          <w:sz w:val="20"/>
          <w:szCs w:val="20"/>
        </w:rPr>
      </w:pPr>
    </w:p>
    <w:p w14:paraId="79991AB8" w14:textId="4864F658" w:rsidR="009C2FBF" w:rsidRPr="003C6765" w:rsidRDefault="00742FC9" w:rsidP="00742FC9">
      <w:pPr>
        <w:pStyle w:val="NoSpacing"/>
        <w:rPr>
          <w:rFonts w:ascii="Times New Roman" w:hAnsi="Times New Roman" w:cs="Times New Roman"/>
          <w:b/>
          <w:sz w:val="20"/>
          <w:szCs w:val="20"/>
        </w:rPr>
      </w:pPr>
      <w:r w:rsidRPr="003C6765">
        <w:rPr>
          <w:rFonts w:ascii="Times New Roman" w:hAnsi="Times New Roman" w:cs="Times New Roman"/>
          <w:b/>
          <w:sz w:val="20"/>
          <w:szCs w:val="20"/>
        </w:rPr>
        <w:t>Increasing Political Motivation (Political Will)</w:t>
      </w:r>
    </w:p>
    <w:p w14:paraId="01A2ED86" w14:textId="77777777" w:rsidR="00EE1AA7" w:rsidRPr="00750B7A" w:rsidRDefault="00EE1AA7" w:rsidP="007C6441">
      <w:pPr>
        <w:pStyle w:val="NoSpacing"/>
        <w:rPr>
          <w:rFonts w:ascii="Times New Roman" w:hAnsi="Times New Roman" w:cs="Times New Roman"/>
          <w:sz w:val="20"/>
          <w:szCs w:val="20"/>
        </w:rPr>
      </w:pPr>
      <w:r w:rsidRPr="003C6765">
        <w:rPr>
          <w:rFonts w:ascii="Times New Roman" w:hAnsi="Times New Roman" w:cs="Times New Roman"/>
          <w:sz w:val="20"/>
          <w:szCs w:val="20"/>
        </w:rPr>
        <w:t>However, there are ways to address these barriers, making it easier for governments to enter into negotiations and to reach mutually acceptable, environmentally sustainable water agreements. There is no shortage of creative technical solutions for reducing water use (as seen in California’s water use reductions as the population has increased) or reducing flood and drought vulnerability (such as the EU’s comprehensive flood risk reduction programme). Freshwater supply can also be increased through water recycling, fit-for-purpose uses, or renewable-energy-powered desalination. But for these solutions to be implemented, political support is needed. Building this support requires:</w:t>
      </w:r>
    </w:p>
    <w:p w14:paraId="627ED7B6" w14:textId="77777777" w:rsidR="009C2FBF" w:rsidRPr="003C6765" w:rsidRDefault="009C2FBF" w:rsidP="007C6441">
      <w:pPr>
        <w:pStyle w:val="NoSpacing"/>
        <w:rPr>
          <w:rFonts w:ascii="Times New Roman" w:hAnsi="Times New Roman" w:cs="Times New Roman"/>
          <w:sz w:val="20"/>
          <w:szCs w:val="20"/>
        </w:rPr>
      </w:pPr>
    </w:p>
    <w:p w14:paraId="37265D80" w14:textId="644B6A21" w:rsidR="00EE1AA7" w:rsidRPr="003C6765" w:rsidRDefault="00EE1AA7" w:rsidP="003C6765">
      <w:pPr>
        <w:pStyle w:val="ListParagraph"/>
        <w:numPr>
          <w:ilvl w:val="0"/>
          <w:numId w:val="4"/>
        </w:numPr>
        <w:spacing w:line="240" w:lineRule="auto"/>
        <w:rPr>
          <w:rFonts w:ascii="Times New Roman" w:hAnsi="Times New Roman" w:cs="Times New Roman"/>
          <w:sz w:val="20"/>
          <w:szCs w:val="20"/>
          <w:shd w:val="clear" w:color="auto" w:fill="FFFFFF"/>
        </w:rPr>
      </w:pPr>
      <w:r w:rsidRPr="003C6765">
        <w:rPr>
          <w:rFonts w:ascii="Times New Roman" w:hAnsi="Times New Roman" w:cs="Times New Roman"/>
          <w:sz w:val="20"/>
          <w:szCs w:val="20"/>
        </w:rPr>
        <w:t>Mitigating short-term economic costs. Non-governmental organizations including the Global Environment Facility (GEF), World Bank and United Nations have a successful history of helping states to implement sustainable initiatives</w:t>
      </w:r>
      <w:r w:rsidR="000A67F0">
        <w:rPr>
          <w:rFonts w:ascii="Times New Roman" w:hAnsi="Times New Roman" w:cs="Times New Roman"/>
          <w:sz w:val="20"/>
          <w:szCs w:val="20"/>
        </w:rPr>
        <w:t>.</w:t>
      </w:r>
      <w:r w:rsidR="009C2FBF" w:rsidRPr="00750B7A">
        <w:rPr>
          <w:rFonts w:ascii="Times New Roman" w:hAnsi="Times New Roman" w:cs="Times New Roman"/>
          <w:sz w:val="20"/>
          <w:szCs w:val="20"/>
        </w:rPr>
        <w:t xml:space="preserve"> </w:t>
      </w:r>
      <w:r w:rsidR="00344006" w:rsidRPr="003C6765">
        <w:rPr>
          <w:rFonts w:ascii="Times New Roman" w:hAnsi="Times New Roman" w:cs="Times New Roman"/>
          <w:sz w:val="20"/>
          <w:szCs w:val="20"/>
        </w:rPr>
        <w:t>For instance</w:t>
      </w:r>
      <w:r w:rsidR="00596052" w:rsidRPr="00750B7A">
        <w:rPr>
          <w:rFonts w:ascii="Times New Roman" w:hAnsi="Times New Roman" w:cs="Times New Roman"/>
          <w:sz w:val="20"/>
          <w:szCs w:val="20"/>
        </w:rPr>
        <w:t>,</w:t>
      </w:r>
      <w:r w:rsidR="00344006" w:rsidRPr="003C6765">
        <w:rPr>
          <w:rFonts w:ascii="Times New Roman" w:hAnsi="Times New Roman" w:cs="Times New Roman"/>
          <w:sz w:val="20"/>
          <w:szCs w:val="20"/>
        </w:rPr>
        <w:t xml:space="preserve"> the Mekong</w:t>
      </w:r>
      <w:r w:rsidR="00344006" w:rsidRPr="003C6765">
        <w:rPr>
          <w:rFonts w:ascii="Times New Roman" w:hAnsi="Times New Roman" w:cs="Times New Roman"/>
          <w:sz w:val="20"/>
          <w:szCs w:val="20"/>
          <w:shd w:val="clear" w:color="auto" w:fill="FFFFFF"/>
        </w:rPr>
        <w:t xml:space="preserve"> Integrated Water Resource Management,</w:t>
      </w:r>
      <w:r w:rsidR="00344006" w:rsidRPr="003C6765">
        <w:rPr>
          <w:rStyle w:val="apple-converted-space"/>
          <w:rFonts w:ascii="Times New Roman" w:hAnsi="Times New Roman" w:cs="Times New Roman"/>
          <w:sz w:val="20"/>
          <w:szCs w:val="20"/>
          <w:shd w:val="clear" w:color="auto" w:fill="FFFFFF"/>
        </w:rPr>
        <w:t> </w:t>
      </w:r>
      <w:r w:rsidR="00344006" w:rsidRPr="003C6765">
        <w:rPr>
          <w:rFonts w:ascii="Times New Roman" w:hAnsi="Times New Roman" w:cs="Times New Roman"/>
          <w:sz w:val="20"/>
          <w:szCs w:val="20"/>
        </w:rPr>
        <w:t xml:space="preserve">Transboundary Projects funded by </w:t>
      </w:r>
      <w:r w:rsidR="00344006" w:rsidRPr="003C6765">
        <w:rPr>
          <w:rFonts w:ascii="Times New Roman" w:hAnsi="Times New Roman" w:cs="Times New Roman"/>
          <w:sz w:val="20"/>
          <w:szCs w:val="20"/>
          <w:shd w:val="clear" w:color="auto" w:fill="FFFFFF"/>
        </w:rPr>
        <w:t xml:space="preserve">World Bank (2013) and facilitated by the Mekong River Commission Secretariat </w:t>
      </w:r>
      <w:r w:rsidR="00E95E31" w:rsidRPr="00750B7A">
        <w:rPr>
          <w:rFonts w:ascii="Times New Roman" w:hAnsi="Times New Roman" w:cs="Times New Roman"/>
          <w:sz w:val="20"/>
          <w:szCs w:val="20"/>
          <w:shd w:val="clear" w:color="auto" w:fill="FFFFFF"/>
        </w:rPr>
        <w:t>are</w:t>
      </w:r>
      <w:r w:rsidR="00344006" w:rsidRPr="003C6765">
        <w:rPr>
          <w:rFonts w:ascii="Times New Roman" w:hAnsi="Times New Roman" w:cs="Times New Roman"/>
          <w:sz w:val="20"/>
          <w:szCs w:val="20"/>
          <w:shd w:val="clear" w:color="auto" w:fill="FFFFFF"/>
        </w:rPr>
        <w:t xml:space="preserve"> a recent initiative to undertake baseline studies for identifying significant water resource management issues common to member states</w:t>
      </w:r>
      <w:r w:rsidR="003F0CC3" w:rsidRPr="00750B7A">
        <w:rPr>
          <w:rFonts w:ascii="Times New Roman" w:hAnsi="Times New Roman" w:cs="Times New Roman"/>
          <w:sz w:val="20"/>
          <w:szCs w:val="20"/>
          <w:shd w:val="clear" w:color="auto" w:fill="FFFFFF"/>
        </w:rPr>
        <w:t>.</w:t>
      </w:r>
      <w:r w:rsidR="000A67F0">
        <w:rPr>
          <w:rFonts w:ascii="Times New Roman" w:hAnsi="Times New Roman" w:cs="Times New Roman"/>
          <w:sz w:val="20"/>
          <w:szCs w:val="20"/>
          <w:shd w:val="clear" w:color="auto" w:fill="FFFFFF"/>
        </w:rPr>
        <w:t xml:space="preserve"> In the Caribbean marine environment, UNEP and UNDP supported the GEF in providing not only technical support but also guidance for countries to bring their legal frameworks in line with environmental best practices (</w:t>
      </w:r>
      <w:r w:rsidR="000A67F0" w:rsidRPr="00D15883">
        <w:rPr>
          <w:rFonts w:ascii="Times New Roman" w:hAnsi="Times New Roman" w:cs="Times New Roman"/>
          <w:i/>
          <w:sz w:val="20"/>
          <w:szCs w:val="20"/>
          <w:shd w:val="clear" w:color="auto" w:fill="FFFFFF"/>
        </w:rPr>
        <w:t>From Coast to Coast</w:t>
      </w:r>
      <w:r w:rsidR="000A67F0">
        <w:rPr>
          <w:rFonts w:ascii="Times New Roman" w:hAnsi="Times New Roman" w:cs="Times New Roman"/>
          <w:sz w:val="20"/>
          <w:szCs w:val="20"/>
          <w:shd w:val="clear" w:color="auto" w:fill="FFFFFF"/>
        </w:rPr>
        <w:t>, 57).</w:t>
      </w:r>
    </w:p>
    <w:p w14:paraId="55DDCA85" w14:textId="65033458" w:rsidR="00EE1AA7" w:rsidRPr="00750B7A" w:rsidRDefault="00EE1AA7" w:rsidP="003C6765">
      <w:pPr>
        <w:pStyle w:val="NoSpacing"/>
        <w:numPr>
          <w:ilvl w:val="0"/>
          <w:numId w:val="4"/>
        </w:numPr>
        <w:rPr>
          <w:rFonts w:ascii="Times New Roman" w:hAnsi="Times New Roman" w:cs="Times New Roman"/>
          <w:sz w:val="20"/>
          <w:szCs w:val="20"/>
        </w:rPr>
      </w:pPr>
      <w:r w:rsidRPr="003C6765">
        <w:rPr>
          <w:rFonts w:ascii="Times New Roman" w:hAnsi="Times New Roman" w:cs="Times New Roman"/>
          <w:sz w:val="20"/>
          <w:szCs w:val="20"/>
        </w:rPr>
        <w:t xml:space="preserve">Reducing domestic political costs. This can be done through public education campaigns that make the benefits of adaptation clear. Subsidies or support for </w:t>
      </w:r>
      <w:r w:rsidR="00F309A6">
        <w:rPr>
          <w:rFonts w:ascii="Times New Roman" w:hAnsi="Times New Roman" w:cs="Times New Roman"/>
          <w:sz w:val="20"/>
          <w:szCs w:val="20"/>
        </w:rPr>
        <w:t>sustainable economic activity (P</w:t>
      </w:r>
      <w:r w:rsidRPr="003C6765">
        <w:rPr>
          <w:rFonts w:ascii="Times New Roman" w:hAnsi="Times New Roman" w:cs="Times New Roman"/>
          <w:sz w:val="20"/>
          <w:szCs w:val="20"/>
        </w:rPr>
        <w:t>oint 1) can also increase public support of changes.</w:t>
      </w:r>
    </w:p>
    <w:p w14:paraId="38AF340C" w14:textId="77777777" w:rsidR="00E95E31" w:rsidRPr="00750B7A" w:rsidRDefault="00E95E31" w:rsidP="00E95E31">
      <w:pPr>
        <w:pStyle w:val="NoSpacing"/>
        <w:ind w:left="720"/>
        <w:rPr>
          <w:rFonts w:ascii="Times New Roman" w:hAnsi="Times New Roman" w:cs="Times New Roman"/>
          <w:sz w:val="20"/>
          <w:szCs w:val="20"/>
        </w:rPr>
      </w:pPr>
    </w:p>
    <w:p w14:paraId="41A2C7D9" w14:textId="77777777" w:rsidR="008D695B" w:rsidRPr="00750B7A" w:rsidRDefault="00EE1AA7" w:rsidP="003C6765">
      <w:pPr>
        <w:pStyle w:val="NoSpacing"/>
        <w:numPr>
          <w:ilvl w:val="0"/>
          <w:numId w:val="4"/>
        </w:numPr>
        <w:rPr>
          <w:rFonts w:ascii="Times New Roman" w:hAnsi="Times New Roman" w:cs="Times New Roman"/>
          <w:sz w:val="20"/>
          <w:szCs w:val="20"/>
          <w:shd w:val="clear" w:color="auto" w:fill="FFFFFF"/>
        </w:rPr>
      </w:pPr>
      <w:r w:rsidRPr="003C6765">
        <w:rPr>
          <w:rFonts w:ascii="Times New Roman" w:hAnsi="Times New Roman" w:cs="Times New Roman"/>
          <w:sz w:val="20"/>
          <w:szCs w:val="20"/>
        </w:rPr>
        <w:t>Removing barriers to negotiation. Countries with less data than their negotiating partners may be hesitant to agree to a deal that may be unfair. Third-party mediation and joint data collecting can reduce this risk, while providing opportunities for professionals and government officials to meet and build trust.</w:t>
      </w:r>
      <w:r w:rsidR="00596052" w:rsidRPr="003C6765">
        <w:rPr>
          <w:rFonts w:ascii="Times New Roman" w:hAnsi="Times New Roman" w:cs="Times New Roman"/>
          <w:sz w:val="20"/>
          <w:szCs w:val="20"/>
          <w:shd w:val="clear" w:color="auto" w:fill="FFFFFF"/>
        </w:rPr>
        <w:t xml:space="preserve"> For example</w:t>
      </w:r>
      <w:r w:rsidR="00596052" w:rsidRPr="00750B7A">
        <w:rPr>
          <w:rFonts w:ascii="Times New Roman" w:hAnsi="Times New Roman" w:cs="Times New Roman"/>
          <w:sz w:val="20"/>
          <w:szCs w:val="20"/>
          <w:shd w:val="clear" w:color="auto" w:fill="FFFFFF"/>
        </w:rPr>
        <w:t>,</w:t>
      </w:r>
      <w:r w:rsidR="00596052" w:rsidRPr="003C6765">
        <w:rPr>
          <w:rFonts w:ascii="Times New Roman" w:hAnsi="Times New Roman" w:cs="Times New Roman"/>
          <w:sz w:val="20"/>
          <w:szCs w:val="20"/>
          <w:shd w:val="clear" w:color="auto" w:fill="FFFFFF"/>
        </w:rPr>
        <w:t xml:space="preserve"> the regional geopolitics</w:t>
      </w:r>
      <w:r w:rsidR="00596052" w:rsidRPr="003C6765">
        <w:rPr>
          <w:rStyle w:val="apple-converted-space"/>
          <w:rFonts w:ascii="Times New Roman" w:hAnsi="Times New Roman" w:cs="Times New Roman"/>
          <w:sz w:val="20"/>
          <w:szCs w:val="20"/>
          <w:shd w:val="clear" w:color="auto" w:fill="FFFFFF"/>
        </w:rPr>
        <w:t> </w:t>
      </w:r>
      <w:r w:rsidR="00596052" w:rsidRPr="003C6765">
        <w:rPr>
          <w:rFonts w:ascii="Times New Roman" w:hAnsi="Times New Roman" w:cs="Times New Roman"/>
          <w:sz w:val="20"/>
          <w:szCs w:val="20"/>
          <w:shd w:val="clear" w:color="auto" w:fill="FFFFFF"/>
        </w:rPr>
        <w:t xml:space="preserve">in the South Asian trans-boundary </w:t>
      </w:r>
      <w:r w:rsidR="00596052" w:rsidRPr="00112878">
        <w:rPr>
          <w:rFonts w:ascii="Times New Roman" w:hAnsi="Times New Roman" w:cs="Times New Roman"/>
          <w:sz w:val="20"/>
          <w:szCs w:val="20"/>
          <w:shd w:val="clear" w:color="auto" w:fill="FFFFFF"/>
        </w:rPr>
        <w:t xml:space="preserve">has for long acted as a deterrent in consensus building. </w:t>
      </w:r>
      <w:r w:rsidR="00596052" w:rsidRPr="00750B7A">
        <w:rPr>
          <w:rFonts w:ascii="Times New Roman" w:hAnsi="Times New Roman" w:cs="Times New Roman"/>
          <w:sz w:val="20"/>
          <w:szCs w:val="20"/>
          <w:shd w:val="clear" w:color="auto" w:fill="FFFFFF"/>
        </w:rPr>
        <w:t xml:space="preserve"> </w:t>
      </w:r>
    </w:p>
    <w:p w14:paraId="1CD9A926" w14:textId="77777777" w:rsidR="00596052" w:rsidRPr="003C6765" w:rsidRDefault="00596052" w:rsidP="003C6765">
      <w:pPr>
        <w:pStyle w:val="NoSpacing"/>
        <w:rPr>
          <w:rFonts w:ascii="Times New Roman" w:hAnsi="Times New Roman" w:cs="Times New Roman"/>
          <w:sz w:val="20"/>
          <w:szCs w:val="20"/>
          <w:shd w:val="clear" w:color="auto" w:fill="FFFFFF"/>
        </w:rPr>
      </w:pPr>
    </w:p>
    <w:p w14:paraId="653ADE0F" w14:textId="0B8669EB" w:rsidR="00742FC9" w:rsidRPr="003C6765" w:rsidRDefault="00742FC9" w:rsidP="003C6765">
      <w:pPr>
        <w:pStyle w:val="NoSpacing"/>
        <w:numPr>
          <w:ilvl w:val="0"/>
          <w:numId w:val="4"/>
        </w:numPr>
        <w:rPr>
          <w:rFonts w:ascii="Times New Roman" w:hAnsi="Times New Roman" w:cs="Times New Roman"/>
          <w:sz w:val="20"/>
          <w:szCs w:val="20"/>
        </w:rPr>
      </w:pPr>
      <w:r w:rsidRPr="003C6765">
        <w:rPr>
          <w:rFonts w:ascii="Times New Roman" w:hAnsi="Times New Roman" w:cs="Times New Roman"/>
          <w:sz w:val="20"/>
          <w:szCs w:val="20"/>
        </w:rPr>
        <w:t>Supporting informal networks and other ‘social’ factors that promote cooperation. For example, states often enter agreements as a symbolic act, to show their alliance with other states or with international norms</w:t>
      </w:r>
      <w:r w:rsidR="00595E0E">
        <w:rPr>
          <w:rFonts w:ascii="Times New Roman" w:hAnsi="Times New Roman" w:cs="Times New Roman"/>
          <w:sz w:val="20"/>
          <w:szCs w:val="20"/>
        </w:rPr>
        <w:t xml:space="preserve"> </w:t>
      </w:r>
      <w:r w:rsidR="003F0CC3" w:rsidRPr="00750B7A">
        <w:rPr>
          <w:rFonts w:ascii="Times New Roman" w:hAnsi="Times New Roman" w:cs="Times New Roman"/>
          <w:sz w:val="20"/>
          <w:szCs w:val="20"/>
        </w:rPr>
        <w:t>(</w:t>
      </w:r>
      <w:r w:rsidR="00595E0E">
        <w:rPr>
          <w:rFonts w:ascii="Times New Roman" w:hAnsi="Times New Roman" w:cs="Times New Roman"/>
          <w:sz w:val="20"/>
          <w:szCs w:val="20"/>
        </w:rPr>
        <w:t>Subramanian et al., 2014</w:t>
      </w:r>
      <w:r w:rsidR="003F0CC3" w:rsidRPr="00750B7A">
        <w:rPr>
          <w:rFonts w:ascii="Times New Roman" w:hAnsi="Times New Roman" w:cs="Times New Roman"/>
          <w:sz w:val="20"/>
          <w:szCs w:val="20"/>
        </w:rPr>
        <w:t>)</w:t>
      </w:r>
      <w:r w:rsidR="00595E0E">
        <w:rPr>
          <w:rFonts w:ascii="Times New Roman" w:hAnsi="Times New Roman" w:cs="Times New Roman"/>
          <w:sz w:val="20"/>
          <w:szCs w:val="20"/>
        </w:rPr>
        <w:t>.</w:t>
      </w:r>
      <w:r w:rsidR="003F0CC3" w:rsidRPr="00112878">
        <w:rPr>
          <w:rFonts w:ascii="Times New Roman" w:hAnsi="Times New Roman" w:cs="Times New Roman"/>
          <w:sz w:val="20"/>
          <w:szCs w:val="20"/>
        </w:rPr>
        <w:t xml:space="preserve"> </w:t>
      </w:r>
      <w:r w:rsidRPr="003C6765">
        <w:rPr>
          <w:rFonts w:ascii="Times New Roman" w:hAnsi="Times New Roman" w:cs="Times New Roman"/>
          <w:sz w:val="20"/>
          <w:szCs w:val="20"/>
        </w:rPr>
        <w:t>These symbolic and social factors should not be discounted</w:t>
      </w:r>
      <w:r w:rsidR="005F21F5" w:rsidRPr="003C6765">
        <w:rPr>
          <w:rFonts w:ascii="Times New Roman" w:hAnsi="Times New Roman" w:cs="Times New Roman"/>
          <w:sz w:val="20"/>
          <w:szCs w:val="20"/>
        </w:rPr>
        <w:t xml:space="preserve"> and nongovernmental organizations </w:t>
      </w:r>
      <w:r w:rsidR="00A57314" w:rsidRPr="003C6765">
        <w:rPr>
          <w:rFonts w:ascii="Times New Roman" w:hAnsi="Times New Roman" w:cs="Times New Roman"/>
          <w:sz w:val="20"/>
          <w:szCs w:val="20"/>
        </w:rPr>
        <w:t xml:space="preserve">(NGOs) </w:t>
      </w:r>
      <w:r w:rsidR="005F21F5" w:rsidRPr="003C6765">
        <w:rPr>
          <w:rFonts w:ascii="Times New Roman" w:hAnsi="Times New Roman" w:cs="Times New Roman"/>
          <w:sz w:val="20"/>
          <w:szCs w:val="20"/>
        </w:rPr>
        <w:t>should consider these inexpensive, effective methods in promoting cooperation (such as through recognizing success cases)</w:t>
      </w:r>
    </w:p>
    <w:p w14:paraId="1E65DBB0" w14:textId="77777777" w:rsidR="00BC2DE2" w:rsidRPr="003C6765" w:rsidRDefault="00BC2DE2" w:rsidP="007C6441">
      <w:pPr>
        <w:pStyle w:val="NoSpacing"/>
        <w:rPr>
          <w:rFonts w:ascii="Times New Roman" w:hAnsi="Times New Roman" w:cs="Times New Roman"/>
          <w:sz w:val="20"/>
          <w:szCs w:val="20"/>
        </w:rPr>
      </w:pPr>
    </w:p>
    <w:p w14:paraId="3E66248A" w14:textId="3C335DDD" w:rsidR="00344006" w:rsidRPr="003C6765" w:rsidRDefault="00344006" w:rsidP="007C6441">
      <w:pPr>
        <w:pStyle w:val="NoSpacing"/>
        <w:rPr>
          <w:rFonts w:ascii="Times New Roman" w:hAnsi="Times New Roman" w:cs="Times New Roman"/>
          <w:b/>
          <w:sz w:val="20"/>
          <w:szCs w:val="20"/>
        </w:rPr>
      </w:pPr>
      <w:r w:rsidRPr="00750B7A">
        <w:rPr>
          <w:rFonts w:ascii="Times New Roman" w:hAnsi="Times New Roman" w:cs="Times New Roman"/>
          <w:b/>
          <w:sz w:val="20"/>
          <w:szCs w:val="20"/>
        </w:rPr>
        <w:t xml:space="preserve">Concluding Notes </w:t>
      </w:r>
    </w:p>
    <w:p w14:paraId="6F9484E4" w14:textId="19A4B404" w:rsidR="00616AC9" w:rsidRPr="00750B7A" w:rsidRDefault="001829E4" w:rsidP="00616AC9">
      <w:pPr>
        <w:pStyle w:val="NoSpacing"/>
        <w:rPr>
          <w:rFonts w:ascii="Times New Roman" w:hAnsi="Times New Roman" w:cs="Times New Roman"/>
          <w:sz w:val="20"/>
          <w:szCs w:val="20"/>
        </w:rPr>
      </w:pPr>
      <w:r w:rsidRPr="003C6765">
        <w:rPr>
          <w:rFonts w:ascii="Times New Roman" w:hAnsi="Times New Roman" w:cs="Times New Roman"/>
          <w:sz w:val="20"/>
          <w:szCs w:val="20"/>
        </w:rPr>
        <w:t>The e</w:t>
      </w:r>
      <w:r w:rsidR="00BB331B" w:rsidRPr="003C6765">
        <w:rPr>
          <w:rFonts w:ascii="Times New Roman" w:hAnsi="Times New Roman" w:cs="Times New Roman"/>
          <w:sz w:val="20"/>
          <w:szCs w:val="20"/>
        </w:rPr>
        <w:t>conomic</w:t>
      </w:r>
      <w:r w:rsidRPr="003C6765">
        <w:rPr>
          <w:rFonts w:ascii="Times New Roman" w:hAnsi="Times New Roman" w:cs="Times New Roman"/>
          <w:sz w:val="20"/>
          <w:szCs w:val="20"/>
        </w:rPr>
        <w:t xml:space="preserve"> gains</w:t>
      </w:r>
      <w:r w:rsidR="00BB331B" w:rsidRPr="003C6765">
        <w:rPr>
          <w:rFonts w:ascii="Times New Roman" w:hAnsi="Times New Roman" w:cs="Times New Roman"/>
          <w:sz w:val="20"/>
          <w:szCs w:val="20"/>
        </w:rPr>
        <w:t xml:space="preserve"> </w:t>
      </w:r>
      <w:r w:rsidRPr="003C6765">
        <w:rPr>
          <w:rFonts w:ascii="Times New Roman" w:hAnsi="Times New Roman" w:cs="Times New Roman"/>
          <w:sz w:val="20"/>
          <w:szCs w:val="20"/>
        </w:rPr>
        <w:t xml:space="preserve">from </w:t>
      </w:r>
      <w:r w:rsidR="00BB331B" w:rsidRPr="003C6765">
        <w:rPr>
          <w:rFonts w:ascii="Times New Roman" w:hAnsi="Times New Roman" w:cs="Times New Roman"/>
          <w:sz w:val="20"/>
          <w:szCs w:val="20"/>
        </w:rPr>
        <w:t>cooperation</w:t>
      </w:r>
      <w:r w:rsidR="00A57314" w:rsidRPr="003C6765">
        <w:rPr>
          <w:rFonts w:ascii="Times New Roman" w:hAnsi="Times New Roman" w:cs="Times New Roman"/>
          <w:sz w:val="20"/>
          <w:szCs w:val="20"/>
        </w:rPr>
        <w:t xml:space="preserve"> over water resources</w:t>
      </w:r>
      <w:r w:rsidRPr="003C6765">
        <w:rPr>
          <w:rFonts w:ascii="Times New Roman" w:hAnsi="Times New Roman" w:cs="Times New Roman"/>
          <w:sz w:val="20"/>
          <w:szCs w:val="20"/>
        </w:rPr>
        <w:t>,</w:t>
      </w:r>
      <w:r w:rsidR="00BB331B" w:rsidRPr="003C6765">
        <w:rPr>
          <w:rFonts w:ascii="Times New Roman" w:hAnsi="Times New Roman" w:cs="Times New Roman"/>
          <w:sz w:val="20"/>
          <w:szCs w:val="20"/>
        </w:rPr>
        <w:t xml:space="preserve"> compared to </w:t>
      </w:r>
      <w:r w:rsidR="00A57314" w:rsidRPr="003C6765">
        <w:rPr>
          <w:rFonts w:ascii="Times New Roman" w:hAnsi="Times New Roman" w:cs="Times New Roman"/>
          <w:sz w:val="20"/>
          <w:szCs w:val="20"/>
        </w:rPr>
        <w:t>fragmented</w:t>
      </w:r>
      <w:r w:rsidR="00BB331B" w:rsidRPr="003C6765">
        <w:rPr>
          <w:rFonts w:ascii="Times New Roman" w:hAnsi="Times New Roman" w:cs="Times New Roman"/>
          <w:sz w:val="20"/>
          <w:szCs w:val="20"/>
        </w:rPr>
        <w:t xml:space="preserve"> approaches</w:t>
      </w:r>
      <w:r w:rsidRPr="003C6765">
        <w:rPr>
          <w:rFonts w:ascii="Times New Roman" w:hAnsi="Times New Roman" w:cs="Times New Roman"/>
          <w:sz w:val="20"/>
          <w:szCs w:val="20"/>
        </w:rPr>
        <w:t>,</w:t>
      </w:r>
      <w:r w:rsidR="00BB331B" w:rsidRPr="003C6765">
        <w:rPr>
          <w:rFonts w:ascii="Times New Roman" w:hAnsi="Times New Roman" w:cs="Times New Roman"/>
          <w:sz w:val="20"/>
          <w:szCs w:val="20"/>
        </w:rPr>
        <w:t xml:space="preserve"> are clear</w:t>
      </w:r>
      <w:r w:rsidR="00742FC9" w:rsidRPr="003C6765">
        <w:rPr>
          <w:rFonts w:ascii="Times New Roman" w:hAnsi="Times New Roman" w:cs="Times New Roman"/>
          <w:sz w:val="20"/>
          <w:szCs w:val="20"/>
        </w:rPr>
        <w:t>:</w:t>
      </w:r>
      <w:r w:rsidR="00BB331B" w:rsidRPr="003C6765">
        <w:rPr>
          <w:rFonts w:ascii="Times New Roman" w:hAnsi="Times New Roman" w:cs="Times New Roman"/>
          <w:sz w:val="20"/>
          <w:szCs w:val="20"/>
        </w:rPr>
        <w:t xml:space="preserve"> </w:t>
      </w:r>
      <w:r w:rsidRPr="003C6765">
        <w:rPr>
          <w:rFonts w:ascii="Times New Roman" w:hAnsi="Times New Roman" w:cs="Times New Roman"/>
          <w:sz w:val="20"/>
          <w:szCs w:val="20"/>
        </w:rPr>
        <w:t xml:space="preserve">in 2006, the </w:t>
      </w:r>
      <w:r w:rsidR="00BB331B" w:rsidRPr="003C6765">
        <w:rPr>
          <w:rFonts w:ascii="Times New Roman" w:hAnsi="Times New Roman" w:cs="Times New Roman"/>
          <w:sz w:val="20"/>
          <w:szCs w:val="20"/>
        </w:rPr>
        <w:t>UNDP reported that direct losses from a lack of water cooperation in Central Asia were US$1.75 billion per year, or 16% of the water sector’s direct contribution to GDP</w:t>
      </w:r>
      <w:r w:rsidR="00595E0E" w:rsidRPr="00595E0E">
        <w:rPr>
          <w:rFonts w:ascii="Times New Roman" w:hAnsi="Times New Roman" w:cs="Times New Roman"/>
          <w:sz w:val="20"/>
          <w:szCs w:val="20"/>
        </w:rPr>
        <w:t xml:space="preserve"> (</w:t>
      </w:r>
      <w:r w:rsidR="00595E0E" w:rsidRPr="00595E0E">
        <w:rPr>
          <w:rFonts w:ascii="Times New Roman" w:hAnsi="Times New Roman" w:cs="Times New Roman"/>
          <w:i/>
          <w:sz w:val="20"/>
          <w:szCs w:val="20"/>
        </w:rPr>
        <w:t>Water Cooperation</w:t>
      </w:r>
      <w:r w:rsidR="00595E0E" w:rsidRPr="00595E0E">
        <w:rPr>
          <w:rFonts w:ascii="Times New Roman" w:hAnsi="Times New Roman" w:cs="Times New Roman"/>
          <w:sz w:val="20"/>
          <w:szCs w:val="20"/>
        </w:rPr>
        <w:t xml:space="preserve">, </w:t>
      </w:r>
      <w:r w:rsidR="003F0CC3" w:rsidRPr="00595E0E">
        <w:rPr>
          <w:rFonts w:ascii="Times New Roman" w:hAnsi="Times New Roman" w:cs="Times New Roman"/>
          <w:sz w:val="20"/>
          <w:szCs w:val="20"/>
        </w:rPr>
        <w:t>19)</w:t>
      </w:r>
      <w:r w:rsidR="00595E0E" w:rsidRPr="00595E0E">
        <w:rPr>
          <w:rFonts w:ascii="Times New Roman" w:hAnsi="Times New Roman" w:cs="Times New Roman"/>
          <w:sz w:val="20"/>
          <w:szCs w:val="20"/>
        </w:rPr>
        <w:t>.</w:t>
      </w:r>
      <w:r w:rsidR="003F0CC3" w:rsidRPr="00595E0E">
        <w:rPr>
          <w:rFonts w:ascii="Times New Roman" w:hAnsi="Times New Roman" w:cs="Times New Roman"/>
          <w:sz w:val="20"/>
          <w:szCs w:val="20"/>
        </w:rPr>
        <w:t xml:space="preserve"> </w:t>
      </w:r>
      <w:r w:rsidR="00A57314" w:rsidRPr="003C6765">
        <w:rPr>
          <w:rFonts w:ascii="Times New Roman" w:hAnsi="Times New Roman" w:cs="Times New Roman"/>
          <w:sz w:val="20"/>
          <w:szCs w:val="20"/>
        </w:rPr>
        <w:t xml:space="preserve">The long-term benefits </w:t>
      </w:r>
      <w:r w:rsidR="00E95E31" w:rsidRPr="00595E0E">
        <w:rPr>
          <w:rFonts w:ascii="Times New Roman" w:hAnsi="Times New Roman" w:cs="Times New Roman"/>
          <w:sz w:val="20"/>
          <w:szCs w:val="20"/>
        </w:rPr>
        <w:t xml:space="preserve">(to human life and the environment) </w:t>
      </w:r>
      <w:r w:rsidR="00A57314" w:rsidRPr="003C6765">
        <w:rPr>
          <w:rFonts w:ascii="Times New Roman" w:hAnsi="Times New Roman" w:cs="Times New Roman"/>
          <w:sz w:val="20"/>
          <w:szCs w:val="20"/>
        </w:rPr>
        <w:t xml:space="preserve">of sustaining </w:t>
      </w:r>
      <w:r w:rsidR="00616AC9" w:rsidRPr="00595E0E">
        <w:rPr>
          <w:rFonts w:ascii="Times New Roman" w:hAnsi="Times New Roman" w:cs="Times New Roman"/>
          <w:sz w:val="20"/>
          <w:szCs w:val="20"/>
        </w:rPr>
        <w:t xml:space="preserve">ecosystems </w:t>
      </w:r>
      <w:r w:rsidR="00A57314" w:rsidRPr="003C6765">
        <w:rPr>
          <w:rFonts w:ascii="Times New Roman" w:hAnsi="Times New Roman" w:cs="Times New Roman"/>
          <w:sz w:val="20"/>
          <w:szCs w:val="20"/>
        </w:rPr>
        <w:t>are also clear</w:t>
      </w:r>
      <w:r w:rsidR="00805A58" w:rsidRPr="003C6765">
        <w:rPr>
          <w:rFonts w:ascii="Times New Roman" w:hAnsi="Times New Roman" w:cs="Times New Roman"/>
          <w:sz w:val="20"/>
          <w:szCs w:val="20"/>
        </w:rPr>
        <w:t>. However, in practice,</w:t>
      </w:r>
      <w:r w:rsidR="00403C4B" w:rsidRPr="003C6765">
        <w:rPr>
          <w:rFonts w:ascii="Times New Roman" w:hAnsi="Times New Roman" w:cs="Times New Roman"/>
          <w:sz w:val="20"/>
          <w:szCs w:val="20"/>
        </w:rPr>
        <w:t xml:space="preserve"> this type of ‘rational’</w:t>
      </w:r>
      <w:r w:rsidR="00805A58" w:rsidRPr="003C6765">
        <w:rPr>
          <w:rFonts w:ascii="Times New Roman" w:hAnsi="Times New Roman" w:cs="Times New Roman"/>
          <w:sz w:val="20"/>
          <w:szCs w:val="20"/>
        </w:rPr>
        <w:t xml:space="preserve"> cost-benefit analysis does not appear to motivate governments to </w:t>
      </w:r>
      <w:r w:rsidR="00742FC9" w:rsidRPr="003C6765">
        <w:rPr>
          <w:rFonts w:ascii="Times New Roman" w:hAnsi="Times New Roman" w:cs="Times New Roman"/>
          <w:sz w:val="20"/>
          <w:szCs w:val="20"/>
        </w:rPr>
        <w:t>enter cooperative agreements</w:t>
      </w:r>
      <w:r w:rsidR="00805A58" w:rsidRPr="003C6765">
        <w:rPr>
          <w:rFonts w:ascii="Times New Roman" w:hAnsi="Times New Roman" w:cs="Times New Roman"/>
          <w:sz w:val="20"/>
          <w:szCs w:val="20"/>
        </w:rPr>
        <w:t xml:space="preserve">. </w:t>
      </w:r>
      <w:r w:rsidR="00A57314" w:rsidRPr="003C6765">
        <w:rPr>
          <w:rFonts w:ascii="Times New Roman" w:hAnsi="Times New Roman" w:cs="Times New Roman"/>
          <w:sz w:val="20"/>
          <w:szCs w:val="20"/>
        </w:rPr>
        <w:t>Short-term thinking, as well as informational and social barriers to cooperation can be addressed through greater information exchange and NGOs promoting public and government awareness of the benefits of cooperation.</w:t>
      </w:r>
      <w:r w:rsidR="00616AC9" w:rsidRPr="00595E0E">
        <w:rPr>
          <w:rFonts w:ascii="Times New Roman" w:hAnsi="Times New Roman" w:cs="Times New Roman"/>
          <w:sz w:val="20"/>
          <w:szCs w:val="20"/>
        </w:rPr>
        <w:t xml:space="preserve"> </w:t>
      </w:r>
      <w:r w:rsidR="00616AC9" w:rsidRPr="00595E0E">
        <w:rPr>
          <w:rFonts w:ascii="Times New Roman" w:hAnsi="Times New Roman" w:cs="Times New Roman"/>
          <w:sz w:val="20"/>
          <w:szCs w:val="20"/>
        </w:rPr>
        <w:t>There is room for improvement at the global level as many sources of international development funding have not integrated environmental considerations and ecosystem services into their calculations – for example, national policies</w:t>
      </w:r>
      <w:r w:rsidR="00616AC9" w:rsidRPr="00750B7A">
        <w:rPr>
          <w:rFonts w:ascii="Times New Roman" w:hAnsi="Times New Roman" w:cs="Times New Roman"/>
          <w:sz w:val="20"/>
          <w:szCs w:val="20"/>
        </w:rPr>
        <w:t xml:space="preserve"> aimed at environmental protection have been challenged and overturned under trade agreements including the North American Free Trade Agreement (NAFTA); similar challenges to environmental policy could be made under the Trans-Pacific Partnership currently in negotiations. Foreign aid sometimes depends on GDP growth with no consideration of ‘green GDP’-type environmental sustainability metrics</w:t>
      </w:r>
      <w:r w:rsidR="003F0CC3" w:rsidRPr="00750B7A">
        <w:rPr>
          <w:rFonts w:ascii="Times New Roman" w:hAnsi="Times New Roman" w:cs="Times New Roman"/>
          <w:sz w:val="20"/>
          <w:szCs w:val="20"/>
        </w:rPr>
        <w:t xml:space="preserve"> (Boyd and Banzhaf 2007)</w:t>
      </w:r>
      <w:r w:rsidR="00616AC9" w:rsidRPr="00750B7A">
        <w:rPr>
          <w:rFonts w:ascii="Times New Roman" w:hAnsi="Times New Roman" w:cs="Times New Roman"/>
          <w:sz w:val="20"/>
          <w:szCs w:val="20"/>
        </w:rPr>
        <w:t xml:space="preserve">, resulting in some developing states pursuing hydropower development to secure GDP growth and continuing international support, regardless of the environmental impacts. All economic valuations should take environmental considerations into account, recognizing the real costs of the loss of ecosystem services. Economic development can no longer be pursued without considering ecosystem sustainability and changing climatic patterns, as the costs of further degradation are high and possibly irreversible. The United Nations Sustainable Development Goals for post-2015 </w:t>
      </w:r>
      <w:r w:rsidR="00616AC9" w:rsidRPr="00750B7A">
        <w:rPr>
          <w:rFonts w:ascii="Times New Roman" w:hAnsi="Times New Roman" w:cs="Times New Roman"/>
          <w:sz w:val="20"/>
          <w:szCs w:val="20"/>
        </w:rPr>
        <w:lastRenderedPageBreak/>
        <w:t>development make this point clear, but international and national economic policies are a major barrier to achieving these goals.</w:t>
      </w:r>
    </w:p>
    <w:p w14:paraId="744957BE" w14:textId="77777777" w:rsidR="004115B6" w:rsidRPr="003C6765" w:rsidRDefault="004115B6" w:rsidP="007C6441">
      <w:pPr>
        <w:pStyle w:val="NoSpacing"/>
        <w:rPr>
          <w:rFonts w:ascii="Times New Roman" w:hAnsi="Times New Roman" w:cs="Times New Roman"/>
          <w:sz w:val="20"/>
          <w:szCs w:val="20"/>
        </w:rPr>
      </w:pPr>
    </w:p>
    <w:p w14:paraId="3CB812BA" w14:textId="2B1608B3" w:rsidR="004115B6" w:rsidRPr="003C6765" w:rsidRDefault="0008640A" w:rsidP="007C6441">
      <w:pPr>
        <w:pStyle w:val="NoSpacing"/>
        <w:rPr>
          <w:rFonts w:ascii="Times New Roman" w:hAnsi="Times New Roman" w:cs="Times New Roman"/>
          <w:sz w:val="20"/>
          <w:szCs w:val="20"/>
        </w:rPr>
      </w:pPr>
      <w:r w:rsidRPr="003C6765">
        <w:rPr>
          <w:rFonts w:ascii="Times New Roman" w:hAnsi="Times New Roman" w:cs="Times New Roman"/>
          <w:sz w:val="20"/>
          <w:szCs w:val="20"/>
        </w:rPr>
        <w:t xml:space="preserve">The fundamental roadblock to nations entering cooperative environmental agreements is the trade-off between short-term and long-term </w:t>
      </w:r>
      <w:r w:rsidR="00A466CE" w:rsidRPr="003C6765">
        <w:rPr>
          <w:rFonts w:ascii="Times New Roman" w:hAnsi="Times New Roman" w:cs="Times New Roman"/>
          <w:sz w:val="20"/>
          <w:szCs w:val="20"/>
        </w:rPr>
        <w:t>need</w:t>
      </w:r>
      <w:r w:rsidRPr="003C6765">
        <w:rPr>
          <w:rFonts w:ascii="Times New Roman" w:hAnsi="Times New Roman" w:cs="Times New Roman"/>
          <w:sz w:val="20"/>
          <w:szCs w:val="20"/>
        </w:rPr>
        <w:t>s.</w:t>
      </w:r>
      <w:r w:rsidR="004115B6" w:rsidRPr="003C6765">
        <w:rPr>
          <w:rFonts w:ascii="Times New Roman" w:hAnsi="Times New Roman" w:cs="Times New Roman"/>
          <w:sz w:val="20"/>
          <w:szCs w:val="20"/>
        </w:rPr>
        <w:t xml:space="preserve"> The good news is that with nongovernmental and international support, sustainable </w:t>
      </w:r>
      <w:r w:rsidR="00D52F80" w:rsidRPr="00595E0E">
        <w:rPr>
          <w:rFonts w:ascii="Times New Roman" w:hAnsi="Times New Roman" w:cs="Times New Roman"/>
          <w:sz w:val="20"/>
          <w:szCs w:val="20"/>
        </w:rPr>
        <w:t>management</w:t>
      </w:r>
      <w:r w:rsidR="00D52F80" w:rsidRPr="003C6765">
        <w:rPr>
          <w:rFonts w:ascii="Times New Roman" w:hAnsi="Times New Roman" w:cs="Times New Roman"/>
          <w:sz w:val="20"/>
          <w:szCs w:val="20"/>
        </w:rPr>
        <w:t xml:space="preserve"> of </w:t>
      </w:r>
      <w:r w:rsidR="00D52F80" w:rsidRPr="00595E0E">
        <w:rPr>
          <w:rFonts w:ascii="Times New Roman" w:hAnsi="Times New Roman" w:cs="Times New Roman"/>
          <w:sz w:val="20"/>
          <w:szCs w:val="20"/>
        </w:rPr>
        <w:t>Transboundary Waters could</w:t>
      </w:r>
      <w:r w:rsidR="004115B6" w:rsidRPr="003C6765">
        <w:rPr>
          <w:rFonts w:ascii="Times New Roman" w:hAnsi="Times New Roman" w:cs="Times New Roman"/>
          <w:sz w:val="20"/>
          <w:szCs w:val="20"/>
        </w:rPr>
        <w:t xml:space="preserve"> be achieved. Investments in infrastructure that reduce water wastage or uses water more efficiently in irrigation, among other changes, bear short-term costs but </w:t>
      </w:r>
      <w:r w:rsidR="0054512D" w:rsidRPr="00595E0E">
        <w:rPr>
          <w:rFonts w:ascii="Times New Roman" w:hAnsi="Times New Roman" w:cs="Times New Roman"/>
          <w:sz w:val="20"/>
          <w:szCs w:val="20"/>
        </w:rPr>
        <w:t xml:space="preserve">can save money in the long term. </w:t>
      </w:r>
      <w:r w:rsidR="004115B6" w:rsidRPr="003C6765">
        <w:rPr>
          <w:rFonts w:ascii="Times New Roman" w:hAnsi="Times New Roman" w:cs="Times New Roman"/>
          <w:sz w:val="20"/>
          <w:szCs w:val="20"/>
        </w:rPr>
        <w:t>Investments in cooperation and sustainability</w:t>
      </w:r>
      <w:r w:rsidR="008D695B" w:rsidRPr="00595E0E">
        <w:rPr>
          <w:rFonts w:ascii="Times New Roman" w:hAnsi="Times New Roman" w:cs="Times New Roman"/>
          <w:sz w:val="20"/>
          <w:szCs w:val="20"/>
        </w:rPr>
        <w:t xml:space="preserve"> do</w:t>
      </w:r>
      <w:r w:rsidR="004115B6" w:rsidRPr="003C6765">
        <w:rPr>
          <w:rFonts w:ascii="Times New Roman" w:hAnsi="Times New Roman" w:cs="Times New Roman"/>
          <w:sz w:val="20"/>
          <w:szCs w:val="20"/>
        </w:rPr>
        <w:t xml:space="preserve"> pay off; </w:t>
      </w:r>
      <w:r w:rsidR="008D695B" w:rsidRPr="00595E0E">
        <w:rPr>
          <w:rFonts w:ascii="Times New Roman" w:hAnsi="Times New Roman" w:cs="Times New Roman"/>
          <w:sz w:val="20"/>
          <w:szCs w:val="20"/>
        </w:rPr>
        <w:t xml:space="preserve">take the case of </w:t>
      </w:r>
      <w:r w:rsidR="004115B6" w:rsidRPr="003C6765">
        <w:rPr>
          <w:rFonts w:ascii="Times New Roman" w:hAnsi="Times New Roman" w:cs="Times New Roman"/>
          <w:sz w:val="20"/>
          <w:szCs w:val="20"/>
        </w:rPr>
        <w:t xml:space="preserve">transboundary water </w:t>
      </w:r>
      <w:r w:rsidR="008D695B" w:rsidRPr="00595E0E">
        <w:rPr>
          <w:rFonts w:ascii="Times New Roman" w:hAnsi="Times New Roman" w:cs="Times New Roman"/>
          <w:sz w:val="20"/>
          <w:szCs w:val="20"/>
        </w:rPr>
        <w:t>institution in Africa- the</w:t>
      </w:r>
      <w:r w:rsidR="004115B6" w:rsidRPr="003C6765">
        <w:rPr>
          <w:rFonts w:ascii="Times New Roman" w:hAnsi="Times New Roman" w:cs="Times New Roman"/>
          <w:sz w:val="20"/>
          <w:szCs w:val="20"/>
        </w:rPr>
        <w:t xml:space="preserve"> </w:t>
      </w:r>
      <w:r w:rsidR="0060294C" w:rsidRPr="003C6765">
        <w:rPr>
          <w:rFonts w:ascii="Times New Roman" w:hAnsi="Times New Roman" w:cs="Times New Roman"/>
          <w:sz w:val="20"/>
          <w:szCs w:val="20"/>
        </w:rPr>
        <w:t xml:space="preserve">Southern Africa </w:t>
      </w:r>
      <w:r w:rsidR="004115B6" w:rsidRPr="003C6765">
        <w:rPr>
          <w:rFonts w:ascii="Times New Roman" w:hAnsi="Times New Roman" w:cs="Times New Roman"/>
          <w:sz w:val="20"/>
          <w:szCs w:val="20"/>
        </w:rPr>
        <w:t xml:space="preserve">Benguela Current </w:t>
      </w:r>
      <w:r w:rsidR="008D695B" w:rsidRPr="00595E0E">
        <w:rPr>
          <w:rFonts w:ascii="Times New Roman" w:hAnsi="Times New Roman" w:cs="Times New Roman"/>
          <w:sz w:val="20"/>
          <w:szCs w:val="20"/>
        </w:rPr>
        <w:t xml:space="preserve">Commission that </w:t>
      </w:r>
      <w:r w:rsidR="004115B6" w:rsidRPr="003C6765">
        <w:rPr>
          <w:rFonts w:ascii="Times New Roman" w:hAnsi="Times New Roman" w:cs="Times New Roman"/>
          <w:sz w:val="20"/>
          <w:szCs w:val="20"/>
        </w:rPr>
        <w:t xml:space="preserve">started with </w:t>
      </w:r>
      <w:r w:rsidR="008D695B" w:rsidRPr="00595E0E">
        <w:rPr>
          <w:rFonts w:ascii="Times New Roman" w:hAnsi="Times New Roman" w:cs="Times New Roman"/>
          <w:sz w:val="20"/>
          <w:szCs w:val="20"/>
        </w:rPr>
        <w:t xml:space="preserve">an </w:t>
      </w:r>
      <w:r w:rsidR="004115B6" w:rsidRPr="003C6765">
        <w:rPr>
          <w:rFonts w:ascii="Times New Roman" w:hAnsi="Times New Roman" w:cs="Times New Roman"/>
          <w:sz w:val="20"/>
          <w:szCs w:val="20"/>
        </w:rPr>
        <w:t>external funding and later become financially self-sufficient</w:t>
      </w:r>
      <w:r w:rsidR="00595E0E">
        <w:rPr>
          <w:rFonts w:ascii="Times New Roman" w:hAnsi="Times New Roman" w:cs="Times New Roman"/>
          <w:sz w:val="20"/>
          <w:szCs w:val="20"/>
        </w:rPr>
        <w:t xml:space="preserve"> (</w:t>
      </w:r>
      <w:r w:rsidR="00595E0E">
        <w:rPr>
          <w:rFonts w:ascii="Times New Roman" w:hAnsi="Times New Roman" w:cs="Times New Roman"/>
          <w:i/>
          <w:sz w:val="20"/>
          <w:szCs w:val="20"/>
        </w:rPr>
        <w:t>From Coast to Coast</w:t>
      </w:r>
      <w:r w:rsidR="003F0CC3" w:rsidRPr="00595E0E">
        <w:rPr>
          <w:rFonts w:ascii="Times New Roman" w:hAnsi="Times New Roman" w:cs="Times New Roman"/>
          <w:sz w:val="20"/>
          <w:szCs w:val="20"/>
        </w:rPr>
        <w:t>)</w:t>
      </w:r>
      <w:r w:rsidR="003C5EC3">
        <w:rPr>
          <w:rFonts w:ascii="Times New Roman" w:hAnsi="Times New Roman" w:cs="Times New Roman"/>
          <w:sz w:val="20"/>
          <w:szCs w:val="20"/>
        </w:rPr>
        <w:t xml:space="preserve">. </w:t>
      </w:r>
      <w:r w:rsidR="004115B6" w:rsidRPr="003C6765">
        <w:rPr>
          <w:rFonts w:ascii="Times New Roman" w:hAnsi="Times New Roman" w:cs="Times New Roman"/>
          <w:sz w:val="20"/>
          <w:szCs w:val="20"/>
        </w:rPr>
        <w:t xml:space="preserve">What is required is a solution mix of ‘grey’ </w:t>
      </w:r>
      <w:r w:rsidR="0054512D" w:rsidRPr="00595E0E">
        <w:rPr>
          <w:rFonts w:ascii="Times New Roman" w:hAnsi="Times New Roman" w:cs="Times New Roman"/>
          <w:sz w:val="20"/>
          <w:szCs w:val="20"/>
        </w:rPr>
        <w:t xml:space="preserve">(manmade) </w:t>
      </w:r>
      <w:r w:rsidR="004115B6" w:rsidRPr="003C6765">
        <w:rPr>
          <w:rFonts w:ascii="Times New Roman" w:hAnsi="Times New Roman" w:cs="Times New Roman"/>
          <w:sz w:val="20"/>
          <w:szCs w:val="20"/>
        </w:rPr>
        <w:t xml:space="preserve">and ‘green’ </w:t>
      </w:r>
      <w:r w:rsidR="0054512D" w:rsidRPr="00595E0E">
        <w:rPr>
          <w:rFonts w:ascii="Times New Roman" w:hAnsi="Times New Roman" w:cs="Times New Roman"/>
          <w:sz w:val="20"/>
          <w:szCs w:val="20"/>
        </w:rPr>
        <w:t xml:space="preserve">(natural) </w:t>
      </w:r>
      <w:r w:rsidR="004115B6" w:rsidRPr="003C6765">
        <w:rPr>
          <w:rFonts w:ascii="Times New Roman" w:hAnsi="Times New Roman" w:cs="Times New Roman"/>
          <w:sz w:val="20"/>
          <w:szCs w:val="20"/>
        </w:rPr>
        <w:t>infrastructure, backed by scientific data, information and knowledge.</w:t>
      </w:r>
    </w:p>
    <w:p w14:paraId="0513DA79" w14:textId="5A6BB9E7" w:rsidR="001C28AE" w:rsidRDefault="001C28AE" w:rsidP="007C6441">
      <w:pPr>
        <w:pStyle w:val="NoSpacing"/>
        <w:rPr>
          <w:rFonts w:ascii="Times New Roman" w:hAnsi="Times New Roman" w:cs="Times New Roman"/>
          <w:sz w:val="20"/>
          <w:szCs w:val="20"/>
        </w:rPr>
      </w:pPr>
    </w:p>
    <w:p w14:paraId="71C7C2B5" w14:textId="77777777" w:rsidR="003C6765" w:rsidRPr="003C6765" w:rsidRDefault="003C6765" w:rsidP="007C6441">
      <w:pPr>
        <w:pStyle w:val="NoSpacing"/>
        <w:rPr>
          <w:rFonts w:ascii="Times New Roman" w:hAnsi="Times New Roman" w:cs="Times New Roman"/>
          <w:sz w:val="20"/>
          <w:szCs w:val="20"/>
        </w:rPr>
      </w:pPr>
    </w:p>
    <w:p w14:paraId="65B116B7" w14:textId="71CB20D1" w:rsidR="00CD34D7" w:rsidRPr="003C6765" w:rsidRDefault="00CD34D7" w:rsidP="009826ED">
      <w:pPr>
        <w:pStyle w:val="NoSpacing"/>
        <w:rPr>
          <w:rFonts w:ascii="Times New Roman" w:hAnsi="Times New Roman" w:cs="Times New Roman"/>
          <w:b/>
          <w:sz w:val="20"/>
          <w:szCs w:val="20"/>
        </w:rPr>
      </w:pPr>
      <w:r w:rsidRPr="003C6765">
        <w:rPr>
          <w:rFonts w:ascii="Times New Roman" w:hAnsi="Times New Roman" w:cs="Times New Roman"/>
          <w:b/>
          <w:sz w:val="20"/>
          <w:szCs w:val="20"/>
        </w:rPr>
        <w:t xml:space="preserve">References and Suggested Reading </w:t>
      </w:r>
    </w:p>
    <w:p w14:paraId="55C1649D" w14:textId="77777777" w:rsidR="00127579" w:rsidRPr="003C6765" w:rsidRDefault="00127579" w:rsidP="00127579">
      <w:pPr>
        <w:pStyle w:val="NoSpacing"/>
        <w:rPr>
          <w:rFonts w:ascii="Times New Roman" w:hAnsi="Times New Roman" w:cs="Times New Roman"/>
          <w:sz w:val="20"/>
          <w:szCs w:val="20"/>
        </w:rPr>
      </w:pPr>
    </w:p>
    <w:p w14:paraId="5A438505" w14:textId="77777777" w:rsidR="00F26558" w:rsidRDefault="00324E31" w:rsidP="00127579">
      <w:pPr>
        <w:pStyle w:val="NoSpacing"/>
        <w:rPr>
          <w:rFonts w:ascii="Times New Roman" w:hAnsi="Times New Roman" w:cs="Times New Roman"/>
          <w:sz w:val="20"/>
          <w:szCs w:val="20"/>
        </w:rPr>
      </w:pPr>
      <w:r w:rsidRPr="00324E31">
        <w:rPr>
          <w:rFonts w:ascii="Times New Roman" w:hAnsi="Times New Roman" w:cs="Times New Roman"/>
          <w:sz w:val="20"/>
          <w:szCs w:val="20"/>
        </w:rPr>
        <w:t xml:space="preserve">Boyd, J., &amp; Banzhaf, S. (2007). What are ecosystem services? The need for standardized environmental accounting </w:t>
      </w:r>
    </w:p>
    <w:p w14:paraId="15BE0223" w14:textId="3DFAD17D" w:rsidR="00127579" w:rsidRDefault="00324E31" w:rsidP="00127579">
      <w:pPr>
        <w:pStyle w:val="NoSpacing"/>
        <w:rPr>
          <w:rFonts w:ascii="Times New Roman" w:hAnsi="Times New Roman" w:cs="Times New Roman"/>
          <w:sz w:val="20"/>
          <w:szCs w:val="20"/>
        </w:rPr>
      </w:pPr>
      <w:r w:rsidRPr="00324E31">
        <w:rPr>
          <w:rFonts w:ascii="Times New Roman" w:hAnsi="Times New Roman" w:cs="Times New Roman"/>
          <w:sz w:val="20"/>
          <w:szCs w:val="20"/>
        </w:rPr>
        <w:t xml:space="preserve">units. </w:t>
      </w:r>
      <w:r w:rsidRPr="00324E31">
        <w:rPr>
          <w:rFonts w:ascii="Times New Roman" w:hAnsi="Times New Roman" w:cs="Times New Roman"/>
          <w:i/>
          <w:sz w:val="20"/>
          <w:szCs w:val="20"/>
        </w:rPr>
        <w:t>Ecological Economics</w:t>
      </w:r>
      <w:r w:rsidRPr="00324E31">
        <w:rPr>
          <w:rFonts w:ascii="Times New Roman" w:hAnsi="Times New Roman" w:cs="Times New Roman"/>
          <w:sz w:val="20"/>
          <w:szCs w:val="20"/>
        </w:rPr>
        <w:t>, 63(2), 616-626</w:t>
      </w:r>
      <w:r>
        <w:rPr>
          <w:rFonts w:ascii="Times New Roman" w:hAnsi="Times New Roman" w:cs="Times New Roman"/>
          <w:sz w:val="20"/>
          <w:szCs w:val="20"/>
        </w:rPr>
        <w:t>.</w:t>
      </w:r>
    </w:p>
    <w:p w14:paraId="1D31F16D" w14:textId="77777777" w:rsidR="00324E31" w:rsidRPr="003C6765" w:rsidRDefault="00324E31" w:rsidP="00127579">
      <w:pPr>
        <w:pStyle w:val="NoSpacing"/>
        <w:rPr>
          <w:rFonts w:ascii="Times New Roman" w:hAnsi="Times New Roman" w:cs="Times New Roman"/>
          <w:sz w:val="20"/>
          <w:szCs w:val="20"/>
        </w:rPr>
      </w:pPr>
    </w:p>
    <w:p w14:paraId="71A4ABAD" w14:textId="456444CC" w:rsidR="00CD34D7" w:rsidRDefault="00324E31" w:rsidP="009826ED">
      <w:pPr>
        <w:pStyle w:val="NoSpacing"/>
        <w:rPr>
          <w:rFonts w:ascii="Times New Roman" w:hAnsi="Times New Roman" w:cs="Times New Roman"/>
          <w:sz w:val="20"/>
          <w:szCs w:val="20"/>
        </w:rPr>
      </w:pPr>
      <w:r w:rsidRPr="00324E31">
        <w:rPr>
          <w:rFonts w:ascii="Times New Roman" w:hAnsi="Times New Roman" w:cs="Times New Roman"/>
          <w:sz w:val="20"/>
          <w:szCs w:val="20"/>
        </w:rPr>
        <w:t xml:space="preserve">Döll, P., Jiménez-Cisneros, B., Oki, T., Arnell, N. W., Benito, G., Cogley, J. G., ... &amp; Nishijima, A. (2015). Integrating risks of climate change into water management. </w:t>
      </w:r>
      <w:r w:rsidRPr="00324E31">
        <w:rPr>
          <w:rFonts w:ascii="Times New Roman" w:hAnsi="Times New Roman" w:cs="Times New Roman"/>
          <w:i/>
          <w:sz w:val="20"/>
          <w:szCs w:val="20"/>
        </w:rPr>
        <w:t>Hydrological Sciences Journal</w:t>
      </w:r>
      <w:r w:rsidRPr="00324E31">
        <w:rPr>
          <w:rFonts w:ascii="Times New Roman" w:hAnsi="Times New Roman" w:cs="Times New Roman"/>
          <w:sz w:val="20"/>
          <w:szCs w:val="20"/>
        </w:rPr>
        <w:t>, 60(1), 4-13</w:t>
      </w:r>
      <w:r>
        <w:rPr>
          <w:rFonts w:ascii="Times New Roman" w:hAnsi="Times New Roman" w:cs="Times New Roman"/>
          <w:sz w:val="20"/>
          <w:szCs w:val="20"/>
        </w:rPr>
        <w:t>.</w:t>
      </w:r>
    </w:p>
    <w:p w14:paraId="32B0147C" w14:textId="77777777" w:rsidR="00324E31" w:rsidRPr="003C6765" w:rsidRDefault="00324E31" w:rsidP="009826ED">
      <w:pPr>
        <w:pStyle w:val="NoSpacing"/>
        <w:rPr>
          <w:rFonts w:ascii="Times New Roman" w:hAnsi="Times New Roman" w:cs="Times New Roman"/>
          <w:sz w:val="20"/>
          <w:szCs w:val="20"/>
        </w:rPr>
      </w:pPr>
    </w:p>
    <w:p w14:paraId="555B1198" w14:textId="65670272" w:rsidR="00127579" w:rsidRPr="003C6765" w:rsidRDefault="00324E31" w:rsidP="00127579">
      <w:pPr>
        <w:pStyle w:val="NoSpacing"/>
        <w:rPr>
          <w:rFonts w:ascii="Times New Roman" w:hAnsi="Times New Roman" w:cs="Times New Roman"/>
          <w:sz w:val="20"/>
          <w:szCs w:val="20"/>
        </w:rPr>
      </w:pPr>
      <w:r>
        <w:rPr>
          <w:rFonts w:ascii="Times New Roman" w:hAnsi="Times New Roman" w:cs="Times New Roman"/>
          <w:sz w:val="20"/>
          <w:szCs w:val="20"/>
        </w:rPr>
        <w:t>FAO AQUASTAT. (2016). Thematic Discussion.</w:t>
      </w:r>
      <w:r w:rsidR="00127579" w:rsidRPr="003C6765">
        <w:rPr>
          <w:rFonts w:ascii="Times New Roman" w:hAnsi="Times New Roman" w:cs="Times New Roman"/>
          <w:sz w:val="20"/>
          <w:szCs w:val="20"/>
        </w:rPr>
        <w:t xml:space="preserve"> </w:t>
      </w:r>
      <w:hyperlink r:id="rId10" w:history="1">
        <w:r w:rsidR="00A44319" w:rsidRPr="003C6765">
          <w:rPr>
            <w:rStyle w:val="Hyperlink"/>
            <w:rFonts w:ascii="Times New Roman" w:hAnsi="Times New Roman" w:cs="Times New Roman"/>
            <w:szCs w:val="20"/>
          </w:rPr>
          <w:t>http://www.fao.org/nr/wat</w:t>
        </w:r>
        <w:r w:rsidR="00A44319" w:rsidRPr="00EC6770">
          <w:rPr>
            <w:rStyle w:val="Hyperlink"/>
            <w:rFonts w:ascii="Times New Roman" w:hAnsi="Times New Roman" w:cs="Times New Roman"/>
            <w:sz w:val="20"/>
            <w:szCs w:val="20"/>
          </w:rPr>
          <w:t>er/aquastat/water_use/index.stm</w:t>
        </w:r>
      </w:hyperlink>
      <w:r w:rsidR="00A44319">
        <w:rPr>
          <w:rFonts w:ascii="Times New Roman" w:hAnsi="Times New Roman" w:cs="Times New Roman"/>
          <w:sz w:val="20"/>
          <w:szCs w:val="20"/>
        </w:rPr>
        <w:t xml:space="preserve"> </w:t>
      </w:r>
    </w:p>
    <w:p w14:paraId="21BED6E7" w14:textId="77777777" w:rsidR="00127579" w:rsidRPr="003C6765" w:rsidRDefault="00127579" w:rsidP="00127579">
      <w:pPr>
        <w:pStyle w:val="NoSpacing"/>
        <w:rPr>
          <w:rFonts w:ascii="Times New Roman" w:hAnsi="Times New Roman" w:cs="Times New Roman"/>
          <w:sz w:val="20"/>
          <w:szCs w:val="20"/>
        </w:rPr>
      </w:pPr>
    </w:p>
    <w:p w14:paraId="3185D77D" w14:textId="6BD970ED" w:rsidR="00127579" w:rsidRDefault="00324E31" w:rsidP="00127579">
      <w:pPr>
        <w:pStyle w:val="FootnoteText"/>
        <w:rPr>
          <w:rFonts w:ascii="Times New Roman" w:hAnsi="Times New Roman" w:cs="Times New Roman"/>
        </w:rPr>
      </w:pPr>
      <w:r w:rsidRPr="00324E31">
        <w:rPr>
          <w:rFonts w:ascii="Times New Roman" w:hAnsi="Times New Roman" w:cs="Times New Roman"/>
        </w:rPr>
        <w:t xml:space="preserve">Subramanian, A., Brown, B., &amp; Wolf, A. T. (2014). Understanding and overcoming risks to cooperation along transboundary rivers. </w:t>
      </w:r>
      <w:r w:rsidRPr="00324E31">
        <w:rPr>
          <w:rFonts w:ascii="Times New Roman" w:hAnsi="Times New Roman" w:cs="Times New Roman"/>
          <w:i/>
        </w:rPr>
        <w:t>Water Policy</w:t>
      </w:r>
      <w:r w:rsidRPr="00324E31">
        <w:rPr>
          <w:rFonts w:ascii="Times New Roman" w:hAnsi="Times New Roman" w:cs="Times New Roman"/>
        </w:rPr>
        <w:t>, 16(5), 824-843.</w:t>
      </w:r>
    </w:p>
    <w:p w14:paraId="0FCE3487" w14:textId="77777777" w:rsidR="00324E31" w:rsidRPr="003C6765" w:rsidRDefault="00324E31" w:rsidP="00127579">
      <w:pPr>
        <w:pStyle w:val="FootnoteText"/>
        <w:rPr>
          <w:rFonts w:ascii="Times New Roman" w:hAnsi="Times New Roman" w:cs="Times New Roman"/>
        </w:rPr>
      </w:pPr>
    </w:p>
    <w:p w14:paraId="76A893D9" w14:textId="0D14C102" w:rsidR="00127579" w:rsidRPr="003C6765" w:rsidRDefault="008624E9" w:rsidP="00127579">
      <w:pPr>
        <w:pStyle w:val="FootnoteText"/>
        <w:rPr>
          <w:rFonts w:ascii="Times New Roman" w:hAnsi="Times New Roman" w:cs="Times New Roman"/>
        </w:rPr>
      </w:pPr>
      <w:r>
        <w:rPr>
          <w:rFonts w:ascii="Times New Roman" w:hAnsi="Times New Roman" w:cs="Times New Roman"/>
        </w:rPr>
        <w:t>UNU-INWEH &amp;</w:t>
      </w:r>
      <w:bookmarkStart w:id="0" w:name="_GoBack"/>
      <w:bookmarkEnd w:id="0"/>
      <w:r w:rsidR="00324E31">
        <w:rPr>
          <w:rFonts w:ascii="Times New Roman" w:hAnsi="Times New Roman" w:cs="Times New Roman"/>
        </w:rPr>
        <w:t xml:space="preserve"> GEF. (2015). </w:t>
      </w:r>
      <w:r w:rsidR="00324E31" w:rsidRPr="00324E31">
        <w:rPr>
          <w:rFonts w:ascii="Times New Roman" w:hAnsi="Times New Roman" w:cs="Times New Roman"/>
          <w:i/>
        </w:rPr>
        <w:t>From Coast to Coast</w:t>
      </w:r>
      <w:r w:rsidR="00324E31">
        <w:rPr>
          <w:rFonts w:ascii="Times New Roman" w:hAnsi="Times New Roman" w:cs="Times New Roman"/>
        </w:rPr>
        <w:t xml:space="preserve">. </w:t>
      </w:r>
      <w:hyperlink r:id="rId11" w:history="1">
        <w:r w:rsidR="00324E31" w:rsidRPr="00EC6770">
          <w:rPr>
            <w:rStyle w:val="Hyperlink"/>
            <w:rFonts w:ascii="Times New Roman" w:hAnsi="Times New Roman" w:cs="Times New Roman"/>
          </w:rPr>
          <w:t>http://inweh.unu.edu/coast-coast/</w:t>
        </w:r>
      </w:hyperlink>
      <w:r w:rsidR="00324E31">
        <w:rPr>
          <w:rFonts w:ascii="Times New Roman" w:hAnsi="Times New Roman" w:cs="Times New Roman"/>
        </w:rPr>
        <w:t xml:space="preserve"> </w:t>
      </w:r>
    </w:p>
    <w:p w14:paraId="3C3CE9F0" w14:textId="77777777" w:rsidR="00127579" w:rsidRPr="003C6765" w:rsidRDefault="00127579" w:rsidP="00127579">
      <w:pPr>
        <w:pStyle w:val="NoSpacing"/>
        <w:rPr>
          <w:rFonts w:ascii="Times New Roman" w:hAnsi="Times New Roman" w:cs="Times New Roman"/>
          <w:sz w:val="20"/>
          <w:szCs w:val="20"/>
        </w:rPr>
      </w:pPr>
    </w:p>
    <w:p w14:paraId="07E76AA4" w14:textId="51FB64F3" w:rsidR="00127579" w:rsidRPr="003C6765" w:rsidRDefault="00324E31" w:rsidP="00127579">
      <w:pPr>
        <w:pStyle w:val="NoSpacing"/>
        <w:rPr>
          <w:rFonts w:ascii="Times New Roman" w:hAnsi="Times New Roman" w:cs="Times New Roman"/>
          <w:sz w:val="20"/>
          <w:szCs w:val="20"/>
        </w:rPr>
      </w:pPr>
      <w:r>
        <w:rPr>
          <w:rFonts w:ascii="Times New Roman" w:hAnsi="Times New Roman" w:cs="Times New Roman"/>
          <w:sz w:val="20"/>
          <w:szCs w:val="20"/>
        </w:rPr>
        <w:t xml:space="preserve">UNU-INWEH. (2015). </w:t>
      </w:r>
      <w:r w:rsidRPr="00324E31">
        <w:rPr>
          <w:rFonts w:ascii="Times New Roman" w:hAnsi="Times New Roman" w:cs="Times New Roman"/>
          <w:i/>
          <w:sz w:val="20"/>
          <w:szCs w:val="20"/>
        </w:rPr>
        <w:t>Water Cooperation</w:t>
      </w:r>
      <w:r>
        <w:rPr>
          <w:rFonts w:ascii="Times New Roman" w:hAnsi="Times New Roman" w:cs="Times New Roman"/>
          <w:sz w:val="20"/>
          <w:szCs w:val="20"/>
        </w:rPr>
        <w:t xml:space="preserve">. </w:t>
      </w:r>
      <w:hyperlink r:id="rId12" w:history="1">
        <w:r w:rsidRPr="00EC6770">
          <w:rPr>
            <w:rStyle w:val="Hyperlink"/>
            <w:rFonts w:ascii="Times New Roman" w:hAnsi="Times New Roman" w:cs="Times New Roman"/>
            <w:sz w:val="20"/>
            <w:szCs w:val="20"/>
          </w:rPr>
          <w:t>http://inweh.unu.edu/water-cooperation/</w:t>
        </w:r>
      </w:hyperlink>
      <w:r>
        <w:rPr>
          <w:rFonts w:ascii="Times New Roman" w:hAnsi="Times New Roman" w:cs="Times New Roman"/>
          <w:sz w:val="20"/>
          <w:szCs w:val="20"/>
        </w:rPr>
        <w:t xml:space="preserve"> </w:t>
      </w:r>
    </w:p>
    <w:p w14:paraId="53F2CFDF" w14:textId="77777777" w:rsidR="00127579" w:rsidRPr="003C6765" w:rsidRDefault="00127579" w:rsidP="00127579">
      <w:pPr>
        <w:pStyle w:val="FootnoteText"/>
        <w:rPr>
          <w:rFonts w:ascii="Times New Roman" w:hAnsi="Times New Roman" w:cs="Times New Roman"/>
        </w:rPr>
      </w:pPr>
    </w:p>
    <w:p w14:paraId="785D62EA" w14:textId="34DAA5CD" w:rsidR="00127579" w:rsidRDefault="00127579" w:rsidP="00127579">
      <w:pPr>
        <w:pStyle w:val="FootnoteText"/>
        <w:rPr>
          <w:rFonts w:ascii="Times New Roman" w:hAnsi="Times New Roman" w:cs="Times New Roman"/>
        </w:rPr>
      </w:pPr>
      <w:r w:rsidRPr="003C6765">
        <w:rPr>
          <w:rFonts w:ascii="Times New Roman" w:hAnsi="Times New Roman" w:cs="Times New Roman"/>
        </w:rPr>
        <w:t>Wolf</w:t>
      </w:r>
      <w:r w:rsidR="002511FC" w:rsidRPr="00750B7A">
        <w:rPr>
          <w:rFonts w:ascii="Times New Roman" w:hAnsi="Times New Roman" w:cs="Times New Roman"/>
        </w:rPr>
        <w:t>, Aaron T.</w:t>
      </w:r>
      <w:r w:rsidR="00324E31">
        <w:rPr>
          <w:rFonts w:ascii="Times New Roman" w:hAnsi="Times New Roman" w:cs="Times New Roman"/>
        </w:rPr>
        <w:t xml:space="preserve"> et al.</w:t>
      </w:r>
      <w:r w:rsidR="002511FC" w:rsidRPr="00750B7A">
        <w:rPr>
          <w:rFonts w:ascii="Times New Roman" w:hAnsi="Times New Roman" w:cs="Times New Roman"/>
        </w:rPr>
        <w:t xml:space="preserve">, </w:t>
      </w:r>
      <w:r w:rsidR="00595E0E">
        <w:rPr>
          <w:rFonts w:ascii="Times New Roman" w:hAnsi="Times New Roman" w:cs="Times New Roman"/>
        </w:rPr>
        <w:t xml:space="preserve">n.d. </w:t>
      </w:r>
      <w:r w:rsidR="00324E31">
        <w:rPr>
          <w:rFonts w:ascii="Times New Roman" w:hAnsi="Times New Roman" w:cs="Times New Roman"/>
        </w:rPr>
        <w:t>International</w:t>
      </w:r>
      <w:r w:rsidR="002511FC" w:rsidRPr="00750B7A">
        <w:rPr>
          <w:rFonts w:ascii="Times New Roman" w:hAnsi="Times New Roman" w:cs="Times New Roman"/>
        </w:rPr>
        <w:t xml:space="preserve"> </w:t>
      </w:r>
      <w:r w:rsidRPr="003C6765">
        <w:rPr>
          <w:rFonts w:ascii="Times New Roman" w:hAnsi="Times New Roman" w:cs="Times New Roman"/>
        </w:rPr>
        <w:t>F</w:t>
      </w:r>
      <w:r w:rsidR="002511FC" w:rsidRPr="00750B7A">
        <w:rPr>
          <w:rFonts w:ascii="Times New Roman" w:hAnsi="Times New Roman" w:cs="Times New Roman"/>
        </w:rPr>
        <w:t xml:space="preserve">reshwater </w:t>
      </w:r>
      <w:r w:rsidR="00324E31">
        <w:rPr>
          <w:rFonts w:ascii="Times New Roman" w:hAnsi="Times New Roman" w:cs="Times New Roman"/>
        </w:rPr>
        <w:t>Treaties</w:t>
      </w:r>
      <w:r w:rsidR="002511FC" w:rsidRPr="00750B7A">
        <w:rPr>
          <w:rFonts w:ascii="Times New Roman" w:hAnsi="Times New Roman" w:cs="Times New Roman"/>
        </w:rPr>
        <w:t xml:space="preserve"> Database (</w:t>
      </w:r>
      <w:hyperlink r:id="rId13" w:history="1">
        <w:r w:rsidR="00324E31" w:rsidRPr="00EC6770">
          <w:rPr>
            <w:rStyle w:val="Hyperlink"/>
            <w:rFonts w:ascii="Times New Roman" w:hAnsi="Times New Roman" w:cs="Times New Roman"/>
          </w:rPr>
          <w:t>http://www.transboundarywaters.orst.edu/database/interfreshtreatdata.html</w:t>
        </w:r>
      </w:hyperlink>
      <w:r w:rsidR="002511FC" w:rsidRPr="00750B7A">
        <w:rPr>
          <w:rFonts w:ascii="Times New Roman" w:hAnsi="Times New Roman" w:cs="Times New Roman"/>
        </w:rPr>
        <w:t>)</w:t>
      </w:r>
      <w:r w:rsidRPr="003C6765">
        <w:rPr>
          <w:rFonts w:ascii="Times New Roman" w:hAnsi="Times New Roman" w:cs="Times New Roman"/>
        </w:rPr>
        <w:t>,</w:t>
      </w:r>
      <w:r w:rsidR="00324E31">
        <w:rPr>
          <w:rFonts w:ascii="Times New Roman" w:hAnsi="Times New Roman" w:cs="Times New Roman"/>
        </w:rPr>
        <w:t xml:space="preserve"> modified</w:t>
      </w:r>
      <w:r w:rsidR="00A15857">
        <w:rPr>
          <w:rFonts w:ascii="Times New Roman" w:hAnsi="Times New Roman" w:cs="Times New Roman"/>
        </w:rPr>
        <w:t xml:space="preserve"> by Chisholm 2015</w:t>
      </w:r>
      <w:r w:rsidR="00324E31">
        <w:rPr>
          <w:rFonts w:ascii="Times New Roman" w:hAnsi="Times New Roman" w:cs="Times New Roman"/>
        </w:rPr>
        <w:t xml:space="preserve">. </w:t>
      </w:r>
    </w:p>
    <w:p w14:paraId="65BE8DB4" w14:textId="77777777" w:rsidR="00A15857" w:rsidRPr="003C6765" w:rsidRDefault="00A15857" w:rsidP="00127579">
      <w:pPr>
        <w:pStyle w:val="FootnoteText"/>
        <w:rPr>
          <w:rFonts w:ascii="Times New Roman" w:hAnsi="Times New Roman" w:cs="Times New Roman"/>
        </w:rPr>
      </w:pPr>
    </w:p>
    <w:p w14:paraId="31A89B54" w14:textId="3CA26D21" w:rsidR="00127579" w:rsidRPr="003C6765" w:rsidRDefault="00127579" w:rsidP="00127579">
      <w:pPr>
        <w:pStyle w:val="FootnoteText"/>
        <w:rPr>
          <w:rFonts w:ascii="Times New Roman" w:hAnsi="Times New Roman" w:cs="Times New Roman"/>
        </w:rPr>
      </w:pPr>
      <w:r w:rsidRPr="003C6765">
        <w:rPr>
          <w:rFonts w:ascii="Times New Roman" w:hAnsi="Times New Roman" w:cs="Times New Roman"/>
        </w:rPr>
        <w:t xml:space="preserve">World Economic Forum, </w:t>
      </w:r>
      <w:r w:rsidR="00324E31">
        <w:rPr>
          <w:rFonts w:ascii="Times New Roman" w:hAnsi="Times New Roman" w:cs="Times New Roman"/>
        </w:rPr>
        <w:t>“</w:t>
      </w:r>
      <w:r w:rsidR="00023FAA" w:rsidRPr="003C6765">
        <w:rPr>
          <w:rFonts w:ascii="Times New Roman" w:hAnsi="Times New Roman" w:cs="Times New Roman"/>
        </w:rPr>
        <w:t>Global Landscape of Risks 2016.</w:t>
      </w:r>
      <w:r w:rsidR="00324E31">
        <w:rPr>
          <w:rFonts w:ascii="Times New Roman" w:hAnsi="Times New Roman" w:cs="Times New Roman"/>
        </w:rPr>
        <w:t>”</w:t>
      </w:r>
      <w:r w:rsidR="00023FAA" w:rsidRPr="003C6765">
        <w:rPr>
          <w:rFonts w:ascii="Times New Roman" w:hAnsi="Times New Roman" w:cs="Times New Roman"/>
        </w:rPr>
        <w:t xml:space="preserve"> </w:t>
      </w:r>
      <w:hyperlink r:id="rId14" w:anchor="landscape///" w:history="1">
        <w:r w:rsidR="00023FAA" w:rsidRPr="003C6765">
          <w:rPr>
            <w:rStyle w:val="Hyperlink"/>
            <w:rFonts w:ascii="Times New Roman" w:hAnsi="Times New Roman" w:cs="Times New Roman"/>
          </w:rPr>
          <w:t>http://reports.weforum.org/global-risks-2016/global-risks-landscape-2016/#landscape///</w:t>
        </w:r>
      </w:hyperlink>
      <w:r w:rsidR="00023FAA" w:rsidRPr="003C6765">
        <w:rPr>
          <w:rFonts w:ascii="Times New Roman" w:hAnsi="Times New Roman" w:cs="Times New Roman"/>
        </w:rPr>
        <w:t xml:space="preserve"> </w:t>
      </w:r>
    </w:p>
    <w:p w14:paraId="2C5BA3C8" w14:textId="17859A42" w:rsidR="00127579" w:rsidRDefault="00127579" w:rsidP="005153E8">
      <w:pPr>
        <w:pStyle w:val="NoSpacing"/>
        <w:rPr>
          <w:rFonts w:ascii="Times New Roman" w:hAnsi="Times New Roman" w:cs="Times New Roman"/>
          <w:sz w:val="20"/>
          <w:szCs w:val="20"/>
        </w:rPr>
      </w:pPr>
    </w:p>
    <w:p w14:paraId="7B7B9D3B" w14:textId="77777777" w:rsidR="003C6765" w:rsidRPr="00750B7A" w:rsidRDefault="003C6765" w:rsidP="005153E8">
      <w:pPr>
        <w:pStyle w:val="NoSpacing"/>
        <w:rPr>
          <w:rFonts w:ascii="Times New Roman" w:hAnsi="Times New Roman" w:cs="Times New Roman"/>
          <w:sz w:val="20"/>
          <w:szCs w:val="20"/>
        </w:rPr>
      </w:pPr>
    </w:p>
    <w:p w14:paraId="52A70752" w14:textId="77777777" w:rsidR="00D52F80" w:rsidRPr="00750B7A" w:rsidRDefault="00D52F80" w:rsidP="00D52F80">
      <w:pPr>
        <w:pStyle w:val="NoSpacing"/>
        <w:rPr>
          <w:rFonts w:ascii="Times New Roman" w:hAnsi="Times New Roman" w:cs="Times New Roman"/>
          <w:b/>
          <w:sz w:val="20"/>
          <w:szCs w:val="20"/>
        </w:rPr>
      </w:pPr>
      <w:r w:rsidRPr="00750B7A">
        <w:rPr>
          <w:rFonts w:ascii="Times New Roman" w:hAnsi="Times New Roman" w:cs="Times New Roman"/>
          <w:b/>
          <w:sz w:val="20"/>
          <w:szCs w:val="20"/>
        </w:rPr>
        <w:t xml:space="preserve">Catherine Chisholm and Nidhi Nagabhatla </w:t>
      </w:r>
    </w:p>
    <w:p w14:paraId="6CD0C28E" w14:textId="077BF24E" w:rsidR="00D52F80" w:rsidRPr="00750B7A" w:rsidRDefault="00D52F80" w:rsidP="00D52F80">
      <w:pPr>
        <w:spacing w:after="0"/>
        <w:rPr>
          <w:rFonts w:ascii="Times New Roman" w:eastAsiaTheme="minorEastAsia" w:hAnsi="Times New Roman" w:cs="Times New Roman"/>
          <w:noProof/>
          <w:color w:val="1F497D"/>
          <w:sz w:val="20"/>
          <w:szCs w:val="20"/>
        </w:rPr>
      </w:pPr>
      <w:r w:rsidRPr="00750B7A">
        <w:rPr>
          <w:rFonts w:ascii="Times New Roman" w:eastAsiaTheme="minorEastAsia" w:hAnsi="Times New Roman" w:cs="Times New Roman"/>
          <w:noProof/>
          <w:color w:val="1F497D"/>
          <w:sz w:val="20"/>
          <w:szCs w:val="20"/>
        </w:rPr>
        <w:t>United Nations University</w:t>
      </w:r>
      <w:r w:rsidR="00750B7A">
        <w:rPr>
          <w:rFonts w:ascii="Times New Roman" w:eastAsiaTheme="minorEastAsia" w:hAnsi="Times New Roman" w:cs="Times New Roman"/>
          <w:noProof/>
          <w:color w:val="1F497D"/>
          <w:sz w:val="20"/>
          <w:szCs w:val="20"/>
        </w:rPr>
        <w:t xml:space="preserve"> – </w:t>
      </w:r>
      <w:r w:rsidRPr="00750B7A">
        <w:rPr>
          <w:rFonts w:ascii="Times New Roman" w:eastAsiaTheme="minorEastAsia" w:hAnsi="Times New Roman" w:cs="Times New Roman"/>
          <w:noProof/>
          <w:color w:val="1F497D"/>
          <w:sz w:val="20"/>
          <w:szCs w:val="20"/>
        </w:rPr>
        <w:t xml:space="preserve">Institute for Water, Environment and Health </w:t>
      </w:r>
    </w:p>
    <w:p w14:paraId="1FC4C5C3" w14:textId="77777777" w:rsidR="00D52F80" w:rsidRPr="00750B7A" w:rsidRDefault="00D52F80" w:rsidP="00D52F80">
      <w:pPr>
        <w:spacing w:after="0"/>
        <w:rPr>
          <w:rFonts w:ascii="Times New Roman" w:eastAsiaTheme="minorEastAsia" w:hAnsi="Times New Roman" w:cs="Times New Roman"/>
          <w:b/>
          <w:bCs/>
          <w:i/>
          <w:iCs/>
          <w:noProof/>
          <w:color w:val="1F497D"/>
          <w:sz w:val="20"/>
          <w:szCs w:val="20"/>
        </w:rPr>
      </w:pPr>
      <w:r w:rsidRPr="00750B7A">
        <w:rPr>
          <w:rFonts w:ascii="Times New Roman" w:eastAsiaTheme="minorEastAsia" w:hAnsi="Times New Roman" w:cs="Times New Roman"/>
          <w:b/>
          <w:bCs/>
          <w:i/>
          <w:iCs/>
          <w:noProof/>
          <w:color w:val="1F497D"/>
          <w:sz w:val="20"/>
          <w:szCs w:val="20"/>
        </w:rPr>
        <w:t>UNU-INWEH - The UN Think Tank on Water</w:t>
      </w:r>
    </w:p>
    <w:p w14:paraId="5AE38D33" w14:textId="77777777" w:rsidR="00D52F80" w:rsidRPr="00750B7A" w:rsidRDefault="00D52F80" w:rsidP="00D52F80">
      <w:pPr>
        <w:spacing w:after="0"/>
        <w:rPr>
          <w:rFonts w:ascii="Times New Roman" w:eastAsiaTheme="minorEastAsia" w:hAnsi="Times New Roman" w:cs="Times New Roman"/>
          <w:noProof/>
          <w:color w:val="1F497D"/>
          <w:sz w:val="20"/>
          <w:szCs w:val="20"/>
        </w:rPr>
      </w:pPr>
      <w:r w:rsidRPr="00750B7A">
        <w:rPr>
          <w:rFonts w:ascii="Times New Roman" w:eastAsiaTheme="minorEastAsia" w:hAnsi="Times New Roman" w:cs="Times New Roman"/>
          <w:noProof/>
          <w:color w:val="1F497D"/>
          <w:sz w:val="20"/>
          <w:szCs w:val="20"/>
        </w:rPr>
        <w:t>204-175 Longwood Road South</w:t>
      </w:r>
    </w:p>
    <w:p w14:paraId="66ACC2AE" w14:textId="77777777" w:rsidR="00D52F80" w:rsidRPr="00750B7A" w:rsidRDefault="00D52F80" w:rsidP="00D52F80">
      <w:pPr>
        <w:spacing w:after="0"/>
        <w:rPr>
          <w:rFonts w:ascii="Times New Roman" w:eastAsiaTheme="minorEastAsia" w:hAnsi="Times New Roman" w:cs="Times New Roman"/>
          <w:noProof/>
          <w:color w:val="1F497D"/>
          <w:sz w:val="20"/>
          <w:szCs w:val="20"/>
        </w:rPr>
      </w:pPr>
      <w:r w:rsidRPr="00750B7A">
        <w:rPr>
          <w:rFonts w:ascii="Times New Roman" w:eastAsiaTheme="minorEastAsia" w:hAnsi="Times New Roman" w:cs="Times New Roman"/>
          <w:noProof/>
          <w:color w:val="1F497D"/>
          <w:sz w:val="20"/>
          <w:szCs w:val="20"/>
        </w:rPr>
        <w:t xml:space="preserve">Hamilton, ON   L8P 0A1 </w:t>
      </w:r>
    </w:p>
    <w:p w14:paraId="0CB56F4C" w14:textId="77777777" w:rsidR="00D52F80" w:rsidRPr="003C6765" w:rsidRDefault="00D52F80" w:rsidP="003C6765">
      <w:pPr>
        <w:spacing w:after="0"/>
        <w:rPr>
          <w:rFonts w:ascii="Times New Roman" w:eastAsiaTheme="minorEastAsia" w:hAnsi="Times New Roman" w:cs="Times New Roman"/>
          <w:noProof/>
          <w:color w:val="1F497D"/>
          <w:sz w:val="20"/>
          <w:szCs w:val="20"/>
        </w:rPr>
      </w:pPr>
      <w:r w:rsidRPr="00750B7A">
        <w:rPr>
          <w:rFonts w:ascii="Times New Roman" w:eastAsiaTheme="minorEastAsia" w:hAnsi="Times New Roman" w:cs="Times New Roman"/>
          <w:noProof/>
          <w:color w:val="1F497D"/>
          <w:sz w:val="20"/>
          <w:szCs w:val="20"/>
        </w:rPr>
        <w:t>CANADA</w:t>
      </w:r>
    </w:p>
    <w:sectPr w:rsidR="00D52F80" w:rsidRPr="003C6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26E7C" w14:textId="77777777" w:rsidR="00D355DD" w:rsidRDefault="00D355DD" w:rsidP="007E7FA1">
      <w:pPr>
        <w:spacing w:after="0" w:line="240" w:lineRule="auto"/>
      </w:pPr>
      <w:r>
        <w:separator/>
      </w:r>
    </w:p>
  </w:endnote>
  <w:endnote w:type="continuationSeparator" w:id="0">
    <w:p w14:paraId="677EF34D" w14:textId="77777777" w:rsidR="00D355DD" w:rsidRDefault="00D355DD" w:rsidP="007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E9315" w14:textId="77777777" w:rsidR="00D355DD" w:rsidRDefault="00D355DD" w:rsidP="007E7FA1">
      <w:pPr>
        <w:spacing w:after="0" w:line="240" w:lineRule="auto"/>
      </w:pPr>
      <w:r>
        <w:separator/>
      </w:r>
    </w:p>
  </w:footnote>
  <w:footnote w:type="continuationSeparator" w:id="0">
    <w:p w14:paraId="575C6526" w14:textId="77777777" w:rsidR="00D355DD" w:rsidRDefault="00D355DD" w:rsidP="007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D11"/>
    <w:multiLevelType w:val="hybridMultilevel"/>
    <w:tmpl w:val="12C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7318"/>
    <w:multiLevelType w:val="hybridMultilevel"/>
    <w:tmpl w:val="3FE809A0"/>
    <w:lvl w:ilvl="0" w:tplc="C7D00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6916C5"/>
    <w:multiLevelType w:val="hybridMultilevel"/>
    <w:tmpl w:val="825437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E7547"/>
    <w:multiLevelType w:val="hybridMultilevel"/>
    <w:tmpl w:val="0024DD3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04"/>
    <w:rsid w:val="00005CFA"/>
    <w:rsid w:val="0001425B"/>
    <w:rsid w:val="00023FAA"/>
    <w:rsid w:val="00034CE9"/>
    <w:rsid w:val="000514E0"/>
    <w:rsid w:val="000526EC"/>
    <w:rsid w:val="00055067"/>
    <w:rsid w:val="000647C7"/>
    <w:rsid w:val="000771B5"/>
    <w:rsid w:val="0008640A"/>
    <w:rsid w:val="0009263F"/>
    <w:rsid w:val="00095AD0"/>
    <w:rsid w:val="0009665B"/>
    <w:rsid w:val="000A67F0"/>
    <w:rsid w:val="000B7991"/>
    <w:rsid w:val="000F6958"/>
    <w:rsid w:val="00110792"/>
    <w:rsid w:val="00112878"/>
    <w:rsid w:val="001130B6"/>
    <w:rsid w:val="00127579"/>
    <w:rsid w:val="00135B3B"/>
    <w:rsid w:val="001423F5"/>
    <w:rsid w:val="00143551"/>
    <w:rsid w:val="00147950"/>
    <w:rsid w:val="001513A8"/>
    <w:rsid w:val="00157855"/>
    <w:rsid w:val="0017211B"/>
    <w:rsid w:val="00173BDC"/>
    <w:rsid w:val="001829E4"/>
    <w:rsid w:val="001A5D5E"/>
    <w:rsid w:val="001C28AE"/>
    <w:rsid w:val="001C4090"/>
    <w:rsid w:val="001C7832"/>
    <w:rsid w:val="001D2F68"/>
    <w:rsid w:val="001E2D3F"/>
    <w:rsid w:val="001F4F3C"/>
    <w:rsid w:val="001F6904"/>
    <w:rsid w:val="001F7882"/>
    <w:rsid w:val="00210769"/>
    <w:rsid w:val="00211ECE"/>
    <w:rsid w:val="002346C9"/>
    <w:rsid w:val="002511FC"/>
    <w:rsid w:val="00264342"/>
    <w:rsid w:val="00264FA4"/>
    <w:rsid w:val="00265D9D"/>
    <w:rsid w:val="0027289C"/>
    <w:rsid w:val="00274C28"/>
    <w:rsid w:val="00284061"/>
    <w:rsid w:val="002845E9"/>
    <w:rsid w:val="002A5C3F"/>
    <w:rsid w:val="002C0619"/>
    <w:rsid w:val="00324E31"/>
    <w:rsid w:val="00344006"/>
    <w:rsid w:val="00350A29"/>
    <w:rsid w:val="003707B8"/>
    <w:rsid w:val="00371972"/>
    <w:rsid w:val="00376CF4"/>
    <w:rsid w:val="00393D15"/>
    <w:rsid w:val="003A6685"/>
    <w:rsid w:val="003C4DED"/>
    <w:rsid w:val="003C5EC3"/>
    <w:rsid w:val="003C6765"/>
    <w:rsid w:val="003D69EC"/>
    <w:rsid w:val="003D6EFA"/>
    <w:rsid w:val="003E6B76"/>
    <w:rsid w:val="003F0CC3"/>
    <w:rsid w:val="003F4159"/>
    <w:rsid w:val="00403C4B"/>
    <w:rsid w:val="004115B6"/>
    <w:rsid w:val="004129C3"/>
    <w:rsid w:val="004249F0"/>
    <w:rsid w:val="0043241D"/>
    <w:rsid w:val="00466B02"/>
    <w:rsid w:val="004814D3"/>
    <w:rsid w:val="004823AD"/>
    <w:rsid w:val="004B052C"/>
    <w:rsid w:val="004B1C04"/>
    <w:rsid w:val="004C3EFB"/>
    <w:rsid w:val="004C436E"/>
    <w:rsid w:val="004D497C"/>
    <w:rsid w:val="004F5435"/>
    <w:rsid w:val="005153E8"/>
    <w:rsid w:val="00525085"/>
    <w:rsid w:val="005271F8"/>
    <w:rsid w:val="00535BA1"/>
    <w:rsid w:val="0054512D"/>
    <w:rsid w:val="0056498B"/>
    <w:rsid w:val="005657B3"/>
    <w:rsid w:val="00572F87"/>
    <w:rsid w:val="0058741A"/>
    <w:rsid w:val="00595C2C"/>
    <w:rsid w:val="00595E0E"/>
    <w:rsid w:val="00596052"/>
    <w:rsid w:val="005B52E5"/>
    <w:rsid w:val="005C4204"/>
    <w:rsid w:val="005C706F"/>
    <w:rsid w:val="005D5538"/>
    <w:rsid w:val="005F21F5"/>
    <w:rsid w:val="005F493A"/>
    <w:rsid w:val="0060294C"/>
    <w:rsid w:val="00616AC9"/>
    <w:rsid w:val="00621151"/>
    <w:rsid w:val="00635D0F"/>
    <w:rsid w:val="00673EB7"/>
    <w:rsid w:val="00681C3C"/>
    <w:rsid w:val="006824C4"/>
    <w:rsid w:val="006B7D9E"/>
    <w:rsid w:val="006C5C0E"/>
    <w:rsid w:val="006C7D58"/>
    <w:rsid w:val="00707D40"/>
    <w:rsid w:val="00723487"/>
    <w:rsid w:val="0072738A"/>
    <w:rsid w:val="007357A3"/>
    <w:rsid w:val="00742FC9"/>
    <w:rsid w:val="00744C81"/>
    <w:rsid w:val="00750B7A"/>
    <w:rsid w:val="00761F4D"/>
    <w:rsid w:val="007743FF"/>
    <w:rsid w:val="007C6441"/>
    <w:rsid w:val="007E3E3C"/>
    <w:rsid w:val="007E6DB1"/>
    <w:rsid w:val="007E7FA1"/>
    <w:rsid w:val="00805A58"/>
    <w:rsid w:val="00815FED"/>
    <w:rsid w:val="0081608F"/>
    <w:rsid w:val="0082383B"/>
    <w:rsid w:val="00850209"/>
    <w:rsid w:val="0085256D"/>
    <w:rsid w:val="00856F67"/>
    <w:rsid w:val="008624E9"/>
    <w:rsid w:val="00863ADE"/>
    <w:rsid w:val="00883025"/>
    <w:rsid w:val="0088656A"/>
    <w:rsid w:val="008B5ACF"/>
    <w:rsid w:val="008D695B"/>
    <w:rsid w:val="008E2847"/>
    <w:rsid w:val="008E3396"/>
    <w:rsid w:val="00901D8D"/>
    <w:rsid w:val="009020D7"/>
    <w:rsid w:val="0090569B"/>
    <w:rsid w:val="00913F40"/>
    <w:rsid w:val="00920D96"/>
    <w:rsid w:val="009245DA"/>
    <w:rsid w:val="009345F9"/>
    <w:rsid w:val="009365C7"/>
    <w:rsid w:val="00942DEE"/>
    <w:rsid w:val="009549AA"/>
    <w:rsid w:val="00964F7C"/>
    <w:rsid w:val="0096521B"/>
    <w:rsid w:val="009820E3"/>
    <w:rsid w:val="009826ED"/>
    <w:rsid w:val="00987519"/>
    <w:rsid w:val="00991CF3"/>
    <w:rsid w:val="009A46EA"/>
    <w:rsid w:val="009B1E1E"/>
    <w:rsid w:val="009B6399"/>
    <w:rsid w:val="009C230B"/>
    <w:rsid w:val="009C2FBF"/>
    <w:rsid w:val="009C52C4"/>
    <w:rsid w:val="00A15857"/>
    <w:rsid w:val="00A23066"/>
    <w:rsid w:val="00A2336F"/>
    <w:rsid w:val="00A44319"/>
    <w:rsid w:val="00A45284"/>
    <w:rsid w:val="00A466CE"/>
    <w:rsid w:val="00A47061"/>
    <w:rsid w:val="00A57314"/>
    <w:rsid w:val="00A94D59"/>
    <w:rsid w:val="00AA4CAA"/>
    <w:rsid w:val="00AC3E0C"/>
    <w:rsid w:val="00B007C0"/>
    <w:rsid w:val="00B1027B"/>
    <w:rsid w:val="00B1261B"/>
    <w:rsid w:val="00B27663"/>
    <w:rsid w:val="00B60979"/>
    <w:rsid w:val="00B717C0"/>
    <w:rsid w:val="00B736EB"/>
    <w:rsid w:val="00B85A9D"/>
    <w:rsid w:val="00B86201"/>
    <w:rsid w:val="00B91F7F"/>
    <w:rsid w:val="00BA3904"/>
    <w:rsid w:val="00BB331B"/>
    <w:rsid w:val="00BB71D3"/>
    <w:rsid w:val="00BC2DE2"/>
    <w:rsid w:val="00BC4DCB"/>
    <w:rsid w:val="00BC62E9"/>
    <w:rsid w:val="00BD3C0A"/>
    <w:rsid w:val="00BE7320"/>
    <w:rsid w:val="00C01581"/>
    <w:rsid w:val="00C01994"/>
    <w:rsid w:val="00C14E92"/>
    <w:rsid w:val="00C23D7D"/>
    <w:rsid w:val="00C24987"/>
    <w:rsid w:val="00C26DAA"/>
    <w:rsid w:val="00C32A6A"/>
    <w:rsid w:val="00C401F3"/>
    <w:rsid w:val="00C4630D"/>
    <w:rsid w:val="00C51847"/>
    <w:rsid w:val="00C66048"/>
    <w:rsid w:val="00C90AD1"/>
    <w:rsid w:val="00CA7512"/>
    <w:rsid w:val="00CB14EC"/>
    <w:rsid w:val="00CB573C"/>
    <w:rsid w:val="00CC5CB5"/>
    <w:rsid w:val="00CD34D7"/>
    <w:rsid w:val="00CD5D08"/>
    <w:rsid w:val="00CE3F6E"/>
    <w:rsid w:val="00CE422C"/>
    <w:rsid w:val="00CF5620"/>
    <w:rsid w:val="00D115F9"/>
    <w:rsid w:val="00D13DB0"/>
    <w:rsid w:val="00D1444C"/>
    <w:rsid w:val="00D15883"/>
    <w:rsid w:val="00D1739F"/>
    <w:rsid w:val="00D26D66"/>
    <w:rsid w:val="00D355DD"/>
    <w:rsid w:val="00D36CDA"/>
    <w:rsid w:val="00D4518C"/>
    <w:rsid w:val="00D52F80"/>
    <w:rsid w:val="00D56564"/>
    <w:rsid w:val="00D56F44"/>
    <w:rsid w:val="00D6797A"/>
    <w:rsid w:val="00D86EC7"/>
    <w:rsid w:val="00D9523D"/>
    <w:rsid w:val="00DD120F"/>
    <w:rsid w:val="00DE0F9D"/>
    <w:rsid w:val="00DE22FD"/>
    <w:rsid w:val="00E00742"/>
    <w:rsid w:val="00E155E0"/>
    <w:rsid w:val="00E17FB1"/>
    <w:rsid w:val="00E4023D"/>
    <w:rsid w:val="00E44537"/>
    <w:rsid w:val="00E51C60"/>
    <w:rsid w:val="00E72679"/>
    <w:rsid w:val="00E91A56"/>
    <w:rsid w:val="00E95E31"/>
    <w:rsid w:val="00EB49CA"/>
    <w:rsid w:val="00EC388C"/>
    <w:rsid w:val="00ED1486"/>
    <w:rsid w:val="00ED391F"/>
    <w:rsid w:val="00EE1AA7"/>
    <w:rsid w:val="00F144A7"/>
    <w:rsid w:val="00F14FD4"/>
    <w:rsid w:val="00F26558"/>
    <w:rsid w:val="00F268A5"/>
    <w:rsid w:val="00F309A6"/>
    <w:rsid w:val="00F468CE"/>
    <w:rsid w:val="00F52261"/>
    <w:rsid w:val="00F67233"/>
    <w:rsid w:val="00F75845"/>
    <w:rsid w:val="00FA2B60"/>
    <w:rsid w:val="00FC41D5"/>
    <w:rsid w:val="00FD3C0F"/>
    <w:rsid w:val="00FD7198"/>
    <w:rsid w:val="00FE3CED"/>
    <w:rsid w:val="00FE3D40"/>
    <w:rsid w:val="00FF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FFAD"/>
  <w15:docId w15:val="{FDA6434A-E52E-4F63-B23E-505E1B49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441"/>
    <w:pPr>
      <w:spacing w:after="0" w:line="240" w:lineRule="auto"/>
    </w:pPr>
  </w:style>
  <w:style w:type="paragraph" w:styleId="BalloonText">
    <w:name w:val="Balloon Text"/>
    <w:basedOn w:val="Normal"/>
    <w:link w:val="BalloonTextChar"/>
    <w:uiPriority w:val="99"/>
    <w:semiHidden/>
    <w:unhideWhenUsed/>
    <w:rsid w:val="001F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904"/>
    <w:rPr>
      <w:rFonts w:ascii="Tahoma" w:hAnsi="Tahoma" w:cs="Tahoma"/>
      <w:sz w:val="16"/>
      <w:szCs w:val="16"/>
    </w:rPr>
  </w:style>
  <w:style w:type="character" w:styleId="CommentReference">
    <w:name w:val="annotation reference"/>
    <w:basedOn w:val="DefaultParagraphFont"/>
    <w:uiPriority w:val="99"/>
    <w:semiHidden/>
    <w:unhideWhenUsed/>
    <w:rsid w:val="009820E3"/>
    <w:rPr>
      <w:sz w:val="16"/>
      <w:szCs w:val="16"/>
    </w:rPr>
  </w:style>
  <w:style w:type="paragraph" w:styleId="CommentText">
    <w:name w:val="annotation text"/>
    <w:basedOn w:val="Normal"/>
    <w:link w:val="CommentTextChar"/>
    <w:uiPriority w:val="99"/>
    <w:semiHidden/>
    <w:unhideWhenUsed/>
    <w:rsid w:val="009820E3"/>
    <w:pPr>
      <w:spacing w:line="240" w:lineRule="auto"/>
    </w:pPr>
    <w:rPr>
      <w:sz w:val="20"/>
      <w:szCs w:val="20"/>
    </w:rPr>
  </w:style>
  <w:style w:type="character" w:customStyle="1" w:styleId="CommentTextChar">
    <w:name w:val="Comment Text Char"/>
    <w:basedOn w:val="DefaultParagraphFont"/>
    <w:link w:val="CommentText"/>
    <w:uiPriority w:val="99"/>
    <w:semiHidden/>
    <w:rsid w:val="009820E3"/>
    <w:rPr>
      <w:sz w:val="20"/>
      <w:szCs w:val="20"/>
    </w:rPr>
  </w:style>
  <w:style w:type="paragraph" w:styleId="CommentSubject">
    <w:name w:val="annotation subject"/>
    <w:basedOn w:val="CommentText"/>
    <w:next w:val="CommentText"/>
    <w:link w:val="CommentSubjectChar"/>
    <w:uiPriority w:val="99"/>
    <w:semiHidden/>
    <w:unhideWhenUsed/>
    <w:rsid w:val="009820E3"/>
    <w:rPr>
      <w:b/>
      <w:bCs/>
    </w:rPr>
  </w:style>
  <w:style w:type="character" w:customStyle="1" w:styleId="CommentSubjectChar">
    <w:name w:val="Comment Subject Char"/>
    <w:basedOn w:val="CommentTextChar"/>
    <w:link w:val="CommentSubject"/>
    <w:uiPriority w:val="99"/>
    <w:semiHidden/>
    <w:rsid w:val="009820E3"/>
    <w:rPr>
      <w:b/>
      <w:bCs/>
      <w:sz w:val="20"/>
      <w:szCs w:val="20"/>
    </w:rPr>
  </w:style>
  <w:style w:type="character" w:styleId="Hyperlink">
    <w:name w:val="Hyperlink"/>
    <w:basedOn w:val="DefaultParagraphFont"/>
    <w:uiPriority w:val="99"/>
    <w:unhideWhenUsed/>
    <w:rsid w:val="007E7FA1"/>
    <w:rPr>
      <w:color w:val="0000FF" w:themeColor="hyperlink"/>
      <w:u w:val="single"/>
    </w:rPr>
  </w:style>
  <w:style w:type="paragraph" w:styleId="FootnoteText">
    <w:name w:val="footnote text"/>
    <w:basedOn w:val="Normal"/>
    <w:link w:val="FootnoteTextChar"/>
    <w:uiPriority w:val="99"/>
    <w:unhideWhenUsed/>
    <w:rsid w:val="007E7FA1"/>
    <w:pPr>
      <w:spacing w:after="0" w:line="240" w:lineRule="auto"/>
    </w:pPr>
    <w:rPr>
      <w:sz w:val="20"/>
      <w:szCs w:val="20"/>
    </w:rPr>
  </w:style>
  <w:style w:type="character" w:customStyle="1" w:styleId="FootnoteTextChar">
    <w:name w:val="Footnote Text Char"/>
    <w:basedOn w:val="DefaultParagraphFont"/>
    <w:link w:val="FootnoteText"/>
    <w:uiPriority w:val="99"/>
    <w:rsid w:val="007E7FA1"/>
    <w:rPr>
      <w:sz w:val="20"/>
      <w:szCs w:val="20"/>
    </w:rPr>
  </w:style>
  <w:style w:type="character" w:styleId="FootnoteReference">
    <w:name w:val="footnote reference"/>
    <w:basedOn w:val="DefaultParagraphFont"/>
    <w:uiPriority w:val="99"/>
    <w:semiHidden/>
    <w:unhideWhenUsed/>
    <w:rsid w:val="007E7FA1"/>
    <w:rPr>
      <w:vertAlign w:val="superscript"/>
    </w:rPr>
  </w:style>
  <w:style w:type="paragraph" w:styleId="EndnoteText">
    <w:name w:val="endnote text"/>
    <w:basedOn w:val="Normal"/>
    <w:link w:val="EndnoteTextChar"/>
    <w:uiPriority w:val="99"/>
    <w:semiHidden/>
    <w:unhideWhenUsed/>
    <w:rsid w:val="00742F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FC9"/>
    <w:rPr>
      <w:sz w:val="20"/>
      <w:szCs w:val="20"/>
    </w:rPr>
  </w:style>
  <w:style w:type="character" w:styleId="EndnoteReference">
    <w:name w:val="endnote reference"/>
    <w:basedOn w:val="DefaultParagraphFont"/>
    <w:uiPriority w:val="99"/>
    <w:semiHidden/>
    <w:unhideWhenUsed/>
    <w:rsid w:val="00742FC9"/>
    <w:rPr>
      <w:vertAlign w:val="superscript"/>
    </w:rPr>
  </w:style>
  <w:style w:type="character" w:customStyle="1" w:styleId="apple-converted-space">
    <w:name w:val="apple-converted-space"/>
    <w:basedOn w:val="DefaultParagraphFont"/>
    <w:rsid w:val="00344006"/>
  </w:style>
  <w:style w:type="paragraph" w:styleId="ListParagraph">
    <w:name w:val="List Paragraph"/>
    <w:basedOn w:val="Normal"/>
    <w:uiPriority w:val="34"/>
    <w:qFormat/>
    <w:rsid w:val="00344006"/>
    <w:pPr>
      <w:ind w:left="720"/>
      <w:contextualSpacing/>
    </w:pPr>
  </w:style>
  <w:style w:type="paragraph" w:styleId="Revision">
    <w:name w:val="Revision"/>
    <w:hidden/>
    <w:uiPriority w:val="99"/>
    <w:semiHidden/>
    <w:rsid w:val="008D6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09460">
      <w:bodyDiv w:val="1"/>
      <w:marLeft w:val="0"/>
      <w:marRight w:val="0"/>
      <w:marTop w:val="0"/>
      <w:marBottom w:val="0"/>
      <w:divBdr>
        <w:top w:val="none" w:sz="0" w:space="0" w:color="auto"/>
        <w:left w:val="none" w:sz="0" w:space="0" w:color="auto"/>
        <w:bottom w:val="none" w:sz="0" w:space="0" w:color="auto"/>
        <w:right w:val="none" w:sz="0" w:space="0" w:color="auto"/>
      </w:divBdr>
    </w:div>
    <w:div w:id="4428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weforum.org/global-risks-2016/global-risks-landscape-2016/" TargetMode="External"/><Relationship Id="rId13" Type="http://schemas.openxmlformats.org/officeDocument/2006/relationships/hyperlink" Target="http://www.transboundarywaters.orst.edu/database/interfreshtreatdat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weh.unu.edu/water-coope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weh.unu.edu/coast-coa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o.org/nr/water/aquastat/water_use/index.s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eports.weforum.org/global-risks-2016/global-risks-landscap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077E-C30F-4731-8D50-E4D9F7FC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UNU-INWEH, intern2</dc:creator>
  <cp:lastModifiedBy>Catherine</cp:lastModifiedBy>
  <cp:revision>23</cp:revision>
  <dcterms:created xsi:type="dcterms:W3CDTF">2016-01-29T20:44:00Z</dcterms:created>
  <dcterms:modified xsi:type="dcterms:W3CDTF">2016-02-02T19:31:00Z</dcterms:modified>
</cp:coreProperties>
</file>