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E5458E" w:rsidTr="00C24BE6">
        <w:tc>
          <w:tcPr>
            <w:tcW w:w="9576" w:type="dxa"/>
          </w:tcPr>
          <w:p w:rsidR="00E5458E" w:rsidRPr="00E5458E" w:rsidRDefault="00E5458E" w:rsidP="00E5458E">
            <w:pPr>
              <w:spacing w:line="192" w:lineRule="auto"/>
              <w:rPr>
                <w:rFonts w:ascii="Arial Black" w:hAnsi="Arial Black"/>
                <w:b/>
                <w:color w:val="00B0F0"/>
                <w:sz w:val="44"/>
                <w:szCs w:val="44"/>
              </w:rPr>
            </w:pPr>
            <w:r w:rsidRPr="00E5458E">
              <w:rPr>
                <w:rFonts w:ascii="Arial Black" w:hAnsi="Arial Black"/>
                <w:b/>
                <w:color w:val="00B0F0"/>
                <w:sz w:val="44"/>
                <w:szCs w:val="44"/>
              </w:rPr>
              <w:t>Water Demand</w:t>
            </w:r>
          </w:p>
          <w:p w:rsidR="00E5458E" w:rsidRPr="00E5458E" w:rsidRDefault="00E5458E" w:rsidP="00E5458E">
            <w:pPr>
              <w:spacing w:line="192" w:lineRule="auto"/>
              <w:rPr>
                <w:rFonts w:ascii="Arial Black" w:hAnsi="Arial Black"/>
                <w:b/>
                <w:color w:val="00B0F0"/>
                <w:sz w:val="44"/>
                <w:szCs w:val="44"/>
              </w:rPr>
            </w:pPr>
            <w:r w:rsidRPr="00E5458E">
              <w:rPr>
                <w:rFonts w:ascii="Arial Black" w:hAnsi="Arial Black"/>
                <w:b/>
                <w:color w:val="00B0F0"/>
                <w:sz w:val="44"/>
                <w:szCs w:val="44"/>
              </w:rPr>
              <w:t xml:space="preserve">Sustainability and </w:t>
            </w:r>
          </w:p>
          <w:p w:rsidR="00E5458E" w:rsidRPr="00E5458E" w:rsidRDefault="00E5458E" w:rsidP="00E5458E">
            <w:pPr>
              <w:spacing w:line="192" w:lineRule="auto"/>
              <w:rPr>
                <w:rFonts w:ascii="Arial Black" w:hAnsi="Arial Black"/>
                <w:b/>
                <w:color w:val="00B0F0"/>
                <w:sz w:val="44"/>
                <w:szCs w:val="44"/>
              </w:rPr>
            </w:pPr>
            <w:r w:rsidRPr="00E5458E">
              <w:rPr>
                <w:rFonts w:ascii="Arial Black" w:hAnsi="Arial Black"/>
                <w:b/>
                <w:color w:val="00B0F0"/>
                <w:sz w:val="44"/>
                <w:szCs w:val="44"/>
              </w:rPr>
              <w:t>Future</w:t>
            </w:r>
          </w:p>
          <w:p w:rsidR="00E5458E" w:rsidRDefault="00E5458E" w:rsidP="007D01A2">
            <w:pPr>
              <w:rPr>
                <w:rFonts w:ascii="Agency FB" w:hAnsi="Agency FB"/>
                <w:b/>
                <w:color w:val="002060"/>
                <w:sz w:val="36"/>
                <w:szCs w:val="36"/>
              </w:rPr>
            </w:pPr>
            <w:r w:rsidRPr="00C24BE6">
              <w:rPr>
                <w:rFonts w:ascii="Agency FB" w:hAnsi="Agency FB"/>
                <w:b/>
                <w:color w:val="002060"/>
                <w:sz w:val="36"/>
                <w:szCs w:val="36"/>
              </w:rPr>
              <w:t>First National Conference, May03-04, 2014</w:t>
            </w:r>
          </w:p>
          <w:p w:rsidR="00E21E1A" w:rsidRPr="007D01A2" w:rsidRDefault="00E21E1A" w:rsidP="007D01A2">
            <w:pPr>
              <w:rPr>
                <w:rFonts w:ascii="Agency FB" w:hAnsi="Agency FB"/>
                <w:sz w:val="24"/>
                <w:szCs w:val="24"/>
              </w:rPr>
            </w:pPr>
            <w:r w:rsidRPr="007D01A2">
              <w:rPr>
                <w:rFonts w:ascii="Agency FB" w:hAnsi="Agency FB"/>
                <w:color w:val="002060"/>
                <w:sz w:val="24"/>
                <w:szCs w:val="24"/>
              </w:rPr>
              <w:t xml:space="preserve">At </w:t>
            </w:r>
            <w:r w:rsidR="007D01A2" w:rsidRPr="007D01A2">
              <w:rPr>
                <w:rFonts w:ascii="Agency FB" w:hAnsi="Agency FB"/>
                <w:color w:val="002060"/>
                <w:sz w:val="24"/>
                <w:szCs w:val="24"/>
              </w:rPr>
              <w:t xml:space="preserve">Institution of </w:t>
            </w:r>
            <w:proofErr w:type="gramStart"/>
            <w:r w:rsidR="007D01A2" w:rsidRPr="007D01A2">
              <w:rPr>
                <w:rFonts w:ascii="Agency FB" w:hAnsi="Agency FB"/>
                <w:color w:val="002060"/>
                <w:sz w:val="24"/>
                <w:szCs w:val="24"/>
              </w:rPr>
              <w:t>Engineers(</w:t>
            </w:r>
            <w:proofErr w:type="gramEnd"/>
            <w:r w:rsidR="007D01A2" w:rsidRPr="007D01A2">
              <w:rPr>
                <w:rFonts w:ascii="Agency FB" w:hAnsi="Agency FB"/>
                <w:color w:val="002060"/>
                <w:sz w:val="24"/>
                <w:szCs w:val="24"/>
              </w:rPr>
              <w:t>I), Local Centre, MNNIT, Allahabad.</w:t>
            </w:r>
            <w:r w:rsidR="004F5568">
              <w:rPr>
                <w:rFonts w:ascii="Agency FB" w:hAnsi="Agency FB"/>
                <w:color w:val="002060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4F5568">
              <w:rPr>
                <w:rFonts w:ascii="Agency FB" w:hAnsi="Agency FB"/>
                <w:color w:val="002060"/>
                <w:sz w:val="24"/>
                <w:szCs w:val="24"/>
              </w:rPr>
              <w:t>INDIA</w:t>
            </w:r>
          </w:p>
        </w:tc>
      </w:tr>
    </w:tbl>
    <w:p w:rsidR="00E5458E" w:rsidRDefault="00E5458E" w:rsidP="00E5458E">
      <w:pPr>
        <w:spacing w:after="0" w:line="192" w:lineRule="auto"/>
      </w:pPr>
    </w:p>
    <w:p w:rsidR="00E57211" w:rsidRPr="00C24BE6" w:rsidRDefault="00E5458E" w:rsidP="00E5458E">
      <w:pPr>
        <w:jc w:val="center"/>
        <w:rPr>
          <w:rFonts w:ascii="Arial Black" w:hAnsi="Arial Black"/>
          <w:b/>
          <w:color w:val="002060"/>
        </w:rPr>
      </w:pPr>
      <w:r w:rsidRPr="00C24BE6">
        <w:rPr>
          <w:rFonts w:ascii="Arial Black" w:hAnsi="Arial Black"/>
          <w:b/>
          <w:color w:val="002060"/>
        </w:rPr>
        <w:t>Call for Papers</w:t>
      </w:r>
    </w:p>
    <w:p w:rsidR="00E21E1A" w:rsidRDefault="001F49EC" w:rsidP="00C24BE6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2060"/>
          <w:sz w:val="20"/>
          <w:szCs w:val="20"/>
        </w:rPr>
      </w:pPr>
      <w:r w:rsidRPr="00C24BE6">
        <w:rPr>
          <w:rFonts w:ascii="Times New Roman" w:hAnsi="Times New Roman" w:cs="Times New Roman"/>
          <w:color w:val="002060"/>
          <w:sz w:val="20"/>
          <w:szCs w:val="20"/>
        </w:rPr>
        <w:t xml:space="preserve">Water shortages are posing a severe threat to the global food security. Due to rapid population growth, </w:t>
      </w:r>
      <w:r w:rsidR="00E21E1A" w:rsidRPr="00C24BE6">
        <w:rPr>
          <w:rFonts w:ascii="Times New Roman" w:hAnsi="Times New Roman" w:cs="Times New Roman"/>
          <w:color w:val="002060"/>
          <w:sz w:val="20"/>
          <w:szCs w:val="20"/>
        </w:rPr>
        <w:t>urbanization</w:t>
      </w:r>
      <w:r w:rsidRPr="00C24BE6">
        <w:rPr>
          <w:rFonts w:ascii="Times New Roman" w:hAnsi="Times New Roman" w:cs="Times New Roman"/>
          <w:color w:val="002060"/>
          <w:sz w:val="20"/>
          <w:szCs w:val="20"/>
        </w:rPr>
        <w:t xml:space="preserve"> and increasing farming, there will be a growing shortage of fresh water all over the world. </w:t>
      </w:r>
    </w:p>
    <w:p w:rsidR="00C24BE6" w:rsidRDefault="00C24BE6" w:rsidP="00C24BE6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2060"/>
          <w:sz w:val="20"/>
          <w:szCs w:val="20"/>
        </w:rPr>
      </w:pPr>
      <w:r w:rsidRPr="00C24BE6">
        <w:rPr>
          <w:rFonts w:ascii="Times New Roman" w:hAnsi="Times New Roman" w:cs="Times New Roman"/>
          <w:color w:val="002060"/>
          <w:sz w:val="20"/>
          <w:szCs w:val="20"/>
        </w:rPr>
        <w:t xml:space="preserve">Poverty, food security, sustainable </w:t>
      </w:r>
      <w:r w:rsidR="00E552B6">
        <w:rPr>
          <w:rFonts w:ascii="Times New Roman" w:hAnsi="Times New Roman" w:cs="Times New Roman"/>
          <w:color w:val="002060"/>
          <w:sz w:val="20"/>
          <w:szCs w:val="20"/>
        </w:rPr>
        <w:t xml:space="preserve">use of </w:t>
      </w:r>
      <w:r w:rsidR="00E21E1A">
        <w:rPr>
          <w:rFonts w:ascii="Times New Roman" w:hAnsi="Times New Roman" w:cs="Times New Roman"/>
          <w:color w:val="002060"/>
          <w:sz w:val="20"/>
          <w:szCs w:val="20"/>
        </w:rPr>
        <w:t>natural resources and</w:t>
      </w:r>
      <w:r w:rsidRPr="00C24BE6">
        <w:rPr>
          <w:rFonts w:ascii="Times New Roman" w:hAnsi="Times New Roman" w:cs="Times New Roman"/>
          <w:color w:val="002060"/>
          <w:sz w:val="20"/>
          <w:szCs w:val="20"/>
        </w:rPr>
        <w:t xml:space="preserve"> management of water and environmental resources, </w:t>
      </w:r>
      <w:r w:rsidR="00E552B6">
        <w:rPr>
          <w:rFonts w:ascii="Times New Roman" w:hAnsi="Times New Roman" w:cs="Times New Roman"/>
          <w:color w:val="002060"/>
          <w:sz w:val="20"/>
          <w:szCs w:val="20"/>
        </w:rPr>
        <w:t>sanitation</w:t>
      </w:r>
      <w:r w:rsidRPr="00C24BE6">
        <w:rPr>
          <w:rFonts w:ascii="Times New Roman" w:hAnsi="Times New Roman" w:cs="Times New Roman"/>
          <w:color w:val="002060"/>
          <w:sz w:val="20"/>
          <w:szCs w:val="20"/>
        </w:rPr>
        <w:t xml:space="preserve">, mitigating natural and man-induced disasters and conflicts, and fostering sustainable development are some of the greatest challenges of our time </w:t>
      </w:r>
      <w:r w:rsidR="00E21E1A">
        <w:rPr>
          <w:rFonts w:ascii="Times New Roman" w:hAnsi="Times New Roman" w:cs="Times New Roman"/>
          <w:color w:val="002060"/>
          <w:sz w:val="20"/>
          <w:szCs w:val="20"/>
        </w:rPr>
        <w:t>which are directly or indirectly dependent of water availability</w:t>
      </w:r>
      <w:r w:rsidR="00E552B6">
        <w:rPr>
          <w:rFonts w:ascii="Times New Roman" w:hAnsi="Times New Roman" w:cs="Times New Roman"/>
          <w:color w:val="002060"/>
          <w:sz w:val="20"/>
          <w:szCs w:val="20"/>
        </w:rPr>
        <w:t>. R</w:t>
      </w:r>
      <w:r w:rsidRPr="00C24BE6">
        <w:rPr>
          <w:rFonts w:ascii="Times New Roman" w:hAnsi="Times New Roman" w:cs="Times New Roman"/>
          <w:color w:val="002060"/>
          <w:sz w:val="20"/>
          <w:szCs w:val="20"/>
        </w:rPr>
        <w:t xml:space="preserve">esolving such complex problems requires integrated sustainable scientific approaches. </w:t>
      </w:r>
    </w:p>
    <w:p w:rsidR="00E21E1A" w:rsidRDefault="00C24BE6" w:rsidP="00E21E1A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2060"/>
          <w:sz w:val="20"/>
          <w:szCs w:val="20"/>
        </w:rPr>
      </w:pPr>
      <w:r w:rsidRPr="00C24BE6">
        <w:rPr>
          <w:rFonts w:ascii="Times New Roman" w:hAnsi="Times New Roman" w:cs="Times New Roman"/>
          <w:color w:val="002060"/>
          <w:sz w:val="20"/>
          <w:szCs w:val="20"/>
        </w:rPr>
        <w:t xml:space="preserve">The issues </w:t>
      </w:r>
      <w:r>
        <w:rPr>
          <w:rFonts w:ascii="Times New Roman" w:hAnsi="Times New Roman" w:cs="Times New Roman"/>
          <w:color w:val="002060"/>
          <w:sz w:val="20"/>
          <w:szCs w:val="20"/>
        </w:rPr>
        <w:t>related to water scarcity, water resource Management, Conservation and Protection for</w:t>
      </w:r>
      <w:r w:rsidRPr="00C24BE6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2060"/>
          <w:sz w:val="20"/>
          <w:szCs w:val="20"/>
        </w:rPr>
        <w:t xml:space="preserve">human and </w:t>
      </w:r>
      <w:r w:rsidRPr="00C24BE6">
        <w:rPr>
          <w:rFonts w:ascii="Times New Roman" w:hAnsi="Times New Roman" w:cs="Times New Roman"/>
          <w:color w:val="002060"/>
          <w:sz w:val="20"/>
          <w:szCs w:val="20"/>
        </w:rPr>
        <w:t xml:space="preserve">environmental sustainability </w:t>
      </w:r>
      <w:r w:rsidR="00E552B6">
        <w:rPr>
          <w:rFonts w:ascii="Times New Roman" w:hAnsi="Times New Roman" w:cs="Times New Roman"/>
          <w:color w:val="002060"/>
          <w:sz w:val="20"/>
          <w:szCs w:val="20"/>
        </w:rPr>
        <w:t>will be discussed in a</w:t>
      </w:r>
      <w:r>
        <w:rPr>
          <w:rFonts w:ascii="Times New Roman" w:hAnsi="Times New Roman" w:cs="Times New Roman"/>
          <w:color w:val="002060"/>
          <w:sz w:val="20"/>
          <w:szCs w:val="20"/>
        </w:rPr>
        <w:t xml:space="preserve"> national forum</w:t>
      </w:r>
      <w:r w:rsidRPr="00C24BE6">
        <w:rPr>
          <w:rFonts w:ascii="Times New Roman" w:hAnsi="Times New Roman" w:cs="Times New Roman"/>
          <w:color w:val="002060"/>
          <w:sz w:val="20"/>
          <w:szCs w:val="20"/>
        </w:rPr>
        <w:t xml:space="preserve"> that will reflect on policy driven scientific research</w:t>
      </w:r>
      <w:r w:rsidR="00E21E1A">
        <w:rPr>
          <w:rFonts w:ascii="Times New Roman" w:hAnsi="Times New Roman" w:cs="Times New Roman"/>
          <w:color w:val="002060"/>
          <w:sz w:val="20"/>
          <w:szCs w:val="20"/>
        </w:rPr>
        <w:t>,</w:t>
      </w:r>
      <w:r w:rsidRPr="00C24BE6">
        <w:rPr>
          <w:rFonts w:ascii="Times New Roman" w:hAnsi="Times New Roman" w:cs="Times New Roman"/>
          <w:color w:val="002060"/>
          <w:sz w:val="20"/>
          <w:szCs w:val="20"/>
        </w:rPr>
        <w:t xml:space="preserve"> integrating social, economic and environmental </w:t>
      </w:r>
      <w:r>
        <w:rPr>
          <w:rFonts w:ascii="Times New Roman" w:hAnsi="Times New Roman" w:cs="Times New Roman"/>
          <w:color w:val="002060"/>
          <w:sz w:val="20"/>
          <w:szCs w:val="20"/>
        </w:rPr>
        <w:t xml:space="preserve">and biological </w:t>
      </w:r>
      <w:r w:rsidRPr="00C24BE6">
        <w:rPr>
          <w:rFonts w:ascii="Times New Roman" w:hAnsi="Times New Roman" w:cs="Times New Roman"/>
          <w:color w:val="002060"/>
          <w:sz w:val="20"/>
          <w:szCs w:val="20"/>
        </w:rPr>
        <w:t xml:space="preserve">sciences. The forum will bring together </w:t>
      </w:r>
      <w:r>
        <w:rPr>
          <w:rFonts w:ascii="Times New Roman" w:hAnsi="Times New Roman" w:cs="Times New Roman"/>
          <w:color w:val="002060"/>
          <w:sz w:val="20"/>
          <w:szCs w:val="20"/>
        </w:rPr>
        <w:t>national</w:t>
      </w:r>
      <w:r w:rsidRPr="00C24BE6">
        <w:rPr>
          <w:rFonts w:ascii="Times New Roman" w:hAnsi="Times New Roman" w:cs="Times New Roman"/>
          <w:color w:val="002060"/>
          <w:sz w:val="20"/>
          <w:szCs w:val="20"/>
        </w:rPr>
        <w:t xml:space="preserve"> and local expertise to consider how integrated scientific approaches to capacity building can improve links between land and water manag</w:t>
      </w:r>
      <w:r w:rsidR="00E21E1A">
        <w:rPr>
          <w:rFonts w:ascii="Times New Roman" w:hAnsi="Times New Roman" w:cs="Times New Roman"/>
          <w:color w:val="002060"/>
          <w:sz w:val="20"/>
          <w:szCs w:val="20"/>
        </w:rPr>
        <w:t xml:space="preserve">ement and the needs of society </w:t>
      </w:r>
      <w:r w:rsidR="00E21E1A" w:rsidRPr="00C24BE6">
        <w:rPr>
          <w:rFonts w:ascii="Times New Roman" w:hAnsi="Times New Roman" w:cs="Times New Roman"/>
          <w:color w:val="002060"/>
          <w:sz w:val="20"/>
          <w:szCs w:val="20"/>
        </w:rPr>
        <w:t xml:space="preserve">and derive the solution to overcome </w:t>
      </w:r>
      <w:r w:rsidR="00E552B6">
        <w:rPr>
          <w:rFonts w:ascii="Times New Roman" w:hAnsi="Times New Roman" w:cs="Times New Roman"/>
          <w:color w:val="002060"/>
          <w:sz w:val="20"/>
          <w:szCs w:val="20"/>
        </w:rPr>
        <w:t>upcoming</w:t>
      </w:r>
      <w:r w:rsidR="00E21E1A" w:rsidRPr="00C24BE6">
        <w:rPr>
          <w:rFonts w:ascii="Times New Roman" w:hAnsi="Times New Roman" w:cs="Times New Roman"/>
          <w:color w:val="002060"/>
          <w:sz w:val="20"/>
          <w:szCs w:val="20"/>
        </w:rPr>
        <w:t xml:space="preserve"> challenges.</w:t>
      </w:r>
    </w:p>
    <w:p w:rsidR="00C24BE6" w:rsidRPr="00C24BE6" w:rsidRDefault="00C24BE6" w:rsidP="00C24BE6">
      <w:pPr>
        <w:spacing w:before="100" w:beforeAutospacing="1" w:after="100" w:afterAutospacing="1"/>
        <w:jc w:val="both"/>
        <w:rPr>
          <w:rFonts w:ascii="Arial Black" w:hAnsi="Arial Black" w:cs="Times New Roman"/>
          <w:b/>
          <w:color w:val="002060"/>
          <w:sz w:val="24"/>
          <w:szCs w:val="24"/>
        </w:rPr>
      </w:pPr>
      <w:r w:rsidRPr="00C24BE6">
        <w:rPr>
          <w:rFonts w:ascii="Arial Black" w:hAnsi="Arial Black" w:cs="Times New Roman"/>
          <w:b/>
          <w:color w:val="002060"/>
          <w:sz w:val="24"/>
          <w:szCs w:val="24"/>
        </w:rPr>
        <w:t>Conference themes include</w:t>
      </w:r>
    </w:p>
    <w:p w:rsidR="001F49EC" w:rsidRPr="00C24BE6" w:rsidRDefault="001F49EC" w:rsidP="001F49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C24BE6">
        <w:rPr>
          <w:rFonts w:ascii="Times New Roman" w:hAnsi="Times New Roman" w:cs="Times New Roman"/>
          <w:b/>
          <w:color w:val="002060"/>
          <w:sz w:val="24"/>
          <w:szCs w:val="24"/>
        </w:rPr>
        <w:t>Agriculture Water conservation and Management</w:t>
      </w:r>
    </w:p>
    <w:p w:rsidR="001F49EC" w:rsidRPr="00C24BE6" w:rsidRDefault="001F49EC" w:rsidP="001F49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C24BE6">
        <w:rPr>
          <w:rFonts w:ascii="Times New Roman" w:hAnsi="Times New Roman" w:cs="Times New Roman"/>
          <w:b/>
          <w:color w:val="002060"/>
          <w:sz w:val="24"/>
          <w:szCs w:val="24"/>
        </w:rPr>
        <w:t>Urban Water demand, supply and Tariff</w:t>
      </w:r>
    </w:p>
    <w:p w:rsidR="001F49EC" w:rsidRPr="00C24BE6" w:rsidRDefault="001F49EC" w:rsidP="001F49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C24BE6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Biotechnology in water protection </w:t>
      </w:r>
    </w:p>
    <w:p w:rsidR="001F49EC" w:rsidRPr="00C24BE6" w:rsidRDefault="001F49EC" w:rsidP="001F49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C24BE6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Biodiversity and Ecosystem Resilience </w:t>
      </w:r>
    </w:p>
    <w:p w:rsidR="001F49EC" w:rsidRPr="00C24BE6" w:rsidRDefault="001F49EC" w:rsidP="001F49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C24BE6">
        <w:rPr>
          <w:rFonts w:ascii="Times New Roman" w:hAnsi="Times New Roman" w:cs="Times New Roman"/>
          <w:b/>
          <w:color w:val="002060"/>
          <w:sz w:val="24"/>
          <w:szCs w:val="24"/>
        </w:rPr>
        <w:t>Surface and subsurface water Pollution and Treatment</w:t>
      </w:r>
    </w:p>
    <w:p w:rsidR="001F49EC" w:rsidRPr="00C24BE6" w:rsidRDefault="001F49EC" w:rsidP="001F49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C24BE6">
        <w:rPr>
          <w:rFonts w:ascii="Times New Roman" w:hAnsi="Times New Roman" w:cs="Times New Roman"/>
          <w:b/>
          <w:color w:val="002060"/>
          <w:sz w:val="24"/>
          <w:szCs w:val="24"/>
        </w:rPr>
        <w:t>Role of IT in water Management</w:t>
      </w:r>
    </w:p>
    <w:p w:rsidR="001F49EC" w:rsidRPr="00C24BE6" w:rsidRDefault="001F49EC" w:rsidP="001F49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C24BE6">
        <w:rPr>
          <w:rFonts w:ascii="Times New Roman" w:hAnsi="Times New Roman" w:cs="Times New Roman"/>
          <w:b/>
          <w:color w:val="002060"/>
          <w:sz w:val="24"/>
          <w:szCs w:val="24"/>
        </w:rPr>
        <w:t>Role of community in water conservation, Protection and  Sanitation</w:t>
      </w:r>
    </w:p>
    <w:p w:rsidR="001F49EC" w:rsidRPr="00C24BE6" w:rsidRDefault="001F49EC" w:rsidP="001F49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C24BE6">
        <w:rPr>
          <w:rFonts w:ascii="Times New Roman" w:hAnsi="Times New Roman" w:cs="Times New Roman"/>
          <w:b/>
          <w:color w:val="002060"/>
          <w:sz w:val="24"/>
          <w:szCs w:val="24"/>
        </w:rPr>
        <w:t>Ethical and social issues Related to water</w:t>
      </w:r>
    </w:p>
    <w:p w:rsidR="001F49EC" w:rsidRPr="00C24BE6" w:rsidRDefault="001F49EC" w:rsidP="001F49EC">
      <w:pPr>
        <w:pStyle w:val="ListParagraph"/>
        <w:ind w:left="662"/>
        <w:rPr>
          <w:rFonts w:ascii="Arial" w:hAnsi="Arial" w:cs="Arial"/>
          <w:b/>
          <w:color w:val="002060"/>
          <w:sz w:val="24"/>
          <w:szCs w:val="24"/>
        </w:rPr>
      </w:pPr>
    </w:p>
    <w:p w:rsidR="001F49EC" w:rsidRPr="00C24BE6" w:rsidRDefault="001F49EC" w:rsidP="001F49EC">
      <w:pPr>
        <w:jc w:val="center"/>
        <w:rPr>
          <w:rFonts w:ascii="Arial Black" w:eastAsia="Times New Roman" w:hAnsi="Arial Black" w:cs="Arial"/>
          <w:color w:val="002060"/>
          <w:sz w:val="28"/>
          <w:szCs w:val="28"/>
        </w:rPr>
      </w:pPr>
      <w:r w:rsidRPr="00C24BE6">
        <w:rPr>
          <w:rFonts w:ascii="Arial Black" w:eastAsia="Times New Roman" w:hAnsi="Arial Black" w:cs="Arial"/>
          <w:color w:val="002060"/>
          <w:sz w:val="28"/>
          <w:szCs w:val="28"/>
        </w:rPr>
        <w:t>Call for Abstract</w:t>
      </w:r>
    </w:p>
    <w:p w:rsidR="001F49EC" w:rsidRPr="00C24BE6" w:rsidRDefault="001F49EC" w:rsidP="001F49EC">
      <w:pPr>
        <w:spacing w:after="0"/>
        <w:jc w:val="both"/>
        <w:rPr>
          <w:rFonts w:ascii="Times New Roman" w:eastAsia="Times New Roman" w:hAnsi="Times New Roman" w:cs="Times New Roman"/>
          <w:color w:val="002060"/>
        </w:rPr>
      </w:pPr>
      <w:r w:rsidRPr="00C24BE6">
        <w:rPr>
          <w:rFonts w:ascii="Times New Roman" w:eastAsia="Times New Roman" w:hAnsi="Times New Roman" w:cs="Times New Roman"/>
          <w:color w:val="002060"/>
        </w:rPr>
        <w:t>Participants desiring to present papers are invited to send their Abstracts, on any of the above mentioned theme areas, as below:</w:t>
      </w:r>
    </w:p>
    <w:p w:rsidR="001F49EC" w:rsidRPr="00C24BE6" w:rsidRDefault="001F49EC" w:rsidP="001F49EC">
      <w:pPr>
        <w:spacing w:after="0"/>
        <w:jc w:val="both"/>
        <w:rPr>
          <w:rFonts w:ascii="Times New Roman" w:eastAsia="Times New Roman" w:hAnsi="Times New Roman" w:cs="Times New Roman"/>
          <w:color w:val="002060"/>
        </w:rPr>
      </w:pPr>
      <w:r w:rsidRPr="00C24BE6">
        <w:rPr>
          <w:rFonts w:ascii="Times New Roman" w:eastAsia="Times New Roman" w:hAnsi="Times New Roman" w:cs="Times New Roman"/>
          <w:b/>
          <w:color w:val="002060"/>
        </w:rPr>
        <w:t>Title of paper</w:t>
      </w:r>
      <w:r w:rsidRPr="00C24BE6">
        <w:rPr>
          <w:rFonts w:ascii="Times New Roman" w:eastAsia="Times New Roman" w:hAnsi="Times New Roman" w:cs="Times New Roman"/>
          <w:color w:val="002060"/>
        </w:rPr>
        <w:t xml:space="preserve"> (16 point font Time New Roman, Bold)</w:t>
      </w:r>
    </w:p>
    <w:p w:rsidR="001F49EC" w:rsidRPr="00C24BE6" w:rsidRDefault="001F49EC" w:rsidP="001F49EC">
      <w:pPr>
        <w:spacing w:after="0"/>
        <w:jc w:val="both"/>
        <w:rPr>
          <w:rFonts w:ascii="Times New Roman" w:eastAsia="Times New Roman" w:hAnsi="Times New Roman" w:cs="Times New Roman"/>
          <w:color w:val="002060"/>
        </w:rPr>
      </w:pPr>
      <w:r w:rsidRPr="00C24BE6">
        <w:rPr>
          <w:rFonts w:ascii="Times New Roman" w:eastAsia="Times New Roman" w:hAnsi="Times New Roman" w:cs="Times New Roman"/>
          <w:b/>
          <w:color w:val="002060"/>
        </w:rPr>
        <w:t>Name of Authors and E-mail of corresponding author</w:t>
      </w:r>
      <w:r w:rsidRPr="00C24BE6">
        <w:rPr>
          <w:rFonts w:ascii="Times New Roman" w:eastAsia="Times New Roman" w:hAnsi="Times New Roman" w:cs="Times New Roman"/>
          <w:color w:val="002060"/>
        </w:rPr>
        <w:t xml:space="preserve"> (10 point font Time New Roman)</w:t>
      </w:r>
    </w:p>
    <w:p w:rsidR="001F49EC" w:rsidRPr="00C24BE6" w:rsidRDefault="001F49EC" w:rsidP="001F49EC">
      <w:pPr>
        <w:spacing w:after="0"/>
        <w:jc w:val="both"/>
        <w:rPr>
          <w:rFonts w:ascii="Times New Roman" w:eastAsia="Times New Roman" w:hAnsi="Times New Roman" w:cs="Times New Roman"/>
          <w:color w:val="002060"/>
        </w:rPr>
      </w:pPr>
      <w:r w:rsidRPr="00C24BE6">
        <w:rPr>
          <w:rFonts w:ascii="Times New Roman" w:eastAsia="Times New Roman" w:hAnsi="Times New Roman" w:cs="Times New Roman"/>
          <w:b/>
          <w:color w:val="002060"/>
        </w:rPr>
        <w:t>Abstract</w:t>
      </w:r>
      <w:r w:rsidRPr="00C24BE6">
        <w:rPr>
          <w:rFonts w:ascii="Times New Roman" w:eastAsia="Times New Roman" w:hAnsi="Times New Roman" w:cs="Times New Roman"/>
          <w:color w:val="002060"/>
        </w:rPr>
        <w:t xml:space="preserve"> (not exceeding 250 words, 16 point font Times New Roman, Bold)</w:t>
      </w:r>
    </w:p>
    <w:p w:rsidR="001F49EC" w:rsidRPr="00C24BE6" w:rsidRDefault="001F49EC" w:rsidP="001F49EC">
      <w:pPr>
        <w:tabs>
          <w:tab w:val="left" w:pos="7984"/>
        </w:tabs>
        <w:spacing w:after="0"/>
        <w:jc w:val="both"/>
        <w:rPr>
          <w:rFonts w:ascii="Times New Roman" w:eastAsia="Times New Roman" w:hAnsi="Times New Roman" w:cs="Times New Roman"/>
          <w:color w:val="002060"/>
        </w:rPr>
      </w:pPr>
      <w:r w:rsidRPr="00C24BE6">
        <w:rPr>
          <w:rFonts w:ascii="Times New Roman" w:eastAsia="Times New Roman" w:hAnsi="Times New Roman" w:cs="Times New Roman"/>
          <w:b/>
          <w:color w:val="002060"/>
        </w:rPr>
        <w:t>Keywords</w:t>
      </w:r>
      <w:r w:rsidRPr="00C24BE6">
        <w:rPr>
          <w:rFonts w:ascii="Times New Roman" w:eastAsia="Times New Roman" w:hAnsi="Times New Roman" w:cs="Times New Roman"/>
          <w:color w:val="002060"/>
        </w:rPr>
        <w:t xml:space="preserve"> (3 to 5 in numbers, 10 point font Times New Roman, Bold)</w:t>
      </w:r>
    </w:p>
    <w:p w:rsidR="001F49EC" w:rsidRPr="00C24BE6" w:rsidRDefault="001F49EC" w:rsidP="001F49EC">
      <w:pPr>
        <w:tabs>
          <w:tab w:val="left" w:pos="7984"/>
        </w:tabs>
        <w:spacing w:after="0"/>
        <w:jc w:val="both"/>
        <w:rPr>
          <w:rFonts w:ascii="Times New Roman" w:eastAsia="Times New Roman" w:hAnsi="Times New Roman" w:cs="Times New Roman"/>
          <w:color w:val="002060"/>
        </w:rPr>
      </w:pPr>
      <w:r w:rsidRPr="00C24BE6">
        <w:rPr>
          <w:rFonts w:ascii="Times New Roman" w:eastAsia="Times New Roman" w:hAnsi="Times New Roman" w:cs="Times New Roman"/>
          <w:b/>
          <w:color w:val="002060"/>
        </w:rPr>
        <w:lastRenderedPageBreak/>
        <w:t xml:space="preserve">Theme </w:t>
      </w:r>
      <w:proofErr w:type="gramStart"/>
      <w:r w:rsidRPr="00C24BE6">
        <w:rPr>
          <w:rFonts w:ascii="Times New Roman" w:eastAsia="Times New Roman" w:hAnsi="Times New Roman" w:cs="Times New Roman"/>
          <w:b/>
          <w:color w:val="002060"/>
        </w:rPr>
        <w:t>area</w:t>
      </w:r>
      <w:r w:rsidRPr="00C24BE6">
        <w:rPr>
          <w:rFonts w:ascii="Times New Roman" w:eastAsia="Times New Roman" w:hAnsi="Times New Roman" w:cs="Times New Roman"/>
          <w:color w:val="002060"/>
        </w:rPr>
        <w:t>(</w:t>
      </w:r>
      <w:proofErr w:type="gramEnd"/>
      <w:r w:rsidRPr="00C24BE6">
        <w:rPr>
          <w:rFonts w:ascii="Times New Roman" w:eastAsia="Times New Roman" w:hAnsi="Times New Roman" w:cs="Times New Roman"/>
          <w:color w:val="002060"/>
        </w:rPr>
        <w:t>mention any of above sub theme in which paper is to be presented)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0"/>
        <w:gridCol w:w="3078"/>
      </w:tblGrid>
      <w:tr w:rsidR="00C24BE6" w:rsidRPr="00C24BE6" w:rsidTr="001F49EC">
        <w:tc>
          <w:tcPr>
            <w:tcW w:w="9468" w:type="dxa"/>
            <w:gridSpan w:val="2"/>
          </w:tcPr>
          <w:p w:rsidR="001F49EC" w:rsidRPr="00C24BE6" w:rsidRDefault="001F49EC" w:rsidP="00C448C5">
            <w:pPr>
              <w:rPr>
                <w:rFonts w:ascii="Times New Roman" w:eastAsia="Times New Roman" w:hAnsi="Times New Roman" w:cs="Times New Roman"/>
                <w:b/>
                <w:color w:val="002060"/>
              </w:rPr>
            </w:pPr>
          </w:p>
          <w:p w:rsidR="001F49EC" w:rsidRPr="00C24BE6" w:rsidRDefault="001F49EC" w:rsidP="00C448C5">
            <w:pPr>
              <w:rPr>
                <w:rFonts w:ascii="Arial Black" w:eastAsia="Times New Roman" w:hAnsi="Arial Black" w:cs="Times New Roman"/>
                <w:b/>
                <w:color w:val="002060"/>
              </w:rPr>
            </w:pPr>
            <w:r w:rsidRPr="00C24BE6">
              <w:rPr>
                <w:rFonts w:ascii="Arial Black" w:eastAsia="Times New Roman" w:hAnsi="Arial Black" w:cs="Times New Roman"/>
                <w:b/>
                <w:color w:val="002060"/>
              </w:rPr>
              <w:t>Important Dates</w:t>
            </w:r>
          </w:p>
        </w:tc>
      </w:tr>
      <w:tr w:rsidR="00C24BE6" w:rsidRPr="00C24BE6" w:rsidTr="001F49EC">
        <w:tc>
          <w:tcPr>
            <w:tcW w:w="6390" w:type="dxa"/>
          </w:tcPr>
          <w:p w:rsidR="001F49EC" w:rsidRPr="00C24BE6" w:rsidRDefault="001F49EC" w:rsidP="00C448C5">
            <w:pPr>
              <w:rPr>
                <w:rFonts w:ascii="Times New Roman" w:eastAsia="Times New Roman" w:hAnsi="Times New Roman" w:cs="Times New Roman"/>
                <w:color w:val="002060"/>
              </w:rPr>
            </w:pPr>
            <w:r w:rsidRPr="00C24BE6">
              <w:rPr>
                <w:rFonts w:ascii="Times New Roman" w:eastAsia="Times New Roman" w:hAnsi="Times New Roman" w:cs="Times New Roman"/>
                <w:color w:val="002060"/>
              </w:rPr>
              <w:t>Last date for submission of abstract</w:t>
            </w:r>
          </w:p>
        </w:tc>
        <w:tc>
          <w:tcPr>
            <w:tcW w:w="3078" w:type="dxa"/>
          </w:tcPr>
          <w:p w:rsidR="001F49EC" w:rsidRPr="00C24BE6" w:rsidRDefault="00487410" w:rsidP="00C448C5">
            <w:pPr>
              <w:rPr>
                <w:rFonts w:ascii="Times New Roman" w:eastAsia="Times New Roman" w:hAnsi="Times New Roman" w:cs="Times New Roman"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color w:val="002060"/>
              </w:rPr>
              <w:t>April  28</w:t>
            </w:r>
            <w:r w:rsidR="001F49EC" w:rsidRPr="00C24BE6">
              <w:rPr>
                <w:rFonts w:ascii="Times New Roman" w:eastAsia="Times New Roman" w:hAnsi="Times New Roman" w:cs="Times New Roman"/>
                <w:color w:val="002060"/>
              </w:rPr>
              <w:t>, 2014</w:t>
            </w:r>
          </w:p>
        </w:tc>
      </w:tr>
      <w:tr w:rsidR="00C24BE6" w:rsidRPr="00C24BE6" w:rsidTr="001F49EC">
        <w:trPr>
          <w:trHeight w:val="278"/>
        </w:trPr>
        <w:tc>
          <w:tcPr>
            <w:tcW w:w="6390" w:type="dxa"/>
          </w:tcPr>
          <w:p w:rsidR="001F49EC" w:rsidRPr="00C24BE6" w:rsidRDefault="001F49EC" w:rsidP="00C448C5">
            <w:pPr>
              <w:rPr>
                <w:rFonts w:ascii="Times New Roman" w:eastAsia="Times New Roman" w:hAnsi="Times New Roman" w:cs="Times New Roman"/>
                <w:color w:val="002060"/>
              </w:rPr>
            </w:pPr>
            <w:r w:rsidRPr="00C24BE6">
              <w:rPr>
                <w:rFonts w:ascii="Times New Roman" w:eastAsia="Times New Roman" w:hAnsi="Times New Roman" w:cs="Times New Roman"/>
                <w:color w:val="002060"/>
              </w:rPr>
              <w:t>Intimation for acceptance of paper</w:t>
            </w:r>
          </w:p>
        </w:tc>
        <w:tc>
          <w:tcPr>
            <w:tcW w:w="3078" w:type="dxa"/>
          </w:tcPr>
          <w:p w:rsidR="001F49EC" w:rsidRPr="00C24BE6" w:rsidRDefault="00487410" w:rsidP="00C448C5">
            <w:pPr>
              <w:rPr>
                <w:rFonts w:ascii="Times New Roman" w:eastAsia="Times New Roman" w:hAnsi="Times New Roman" w:cs="Times New Roman"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color w:val="002060"/>
              </w:rPr>
              <w:t>April  29</w:t>
            </w:r>
            <w:r w:rsidR="001F49EC" w:rsidRPr="00C24BE6">
              <w:rPr>
                <w:rFonts w:ascii="Times New Roman" w:eastAsia="Times New Roman" w:hAnsi="Times New Roman" w:cs="Times New Roman"/>
                <w:color w:val="002060"/>
              </w:rPr>
              <w:t>, 2014</w:t>
            </w:r>
          </w:p>
        </w:tc>
      </w:tr>
      <w:tr w:rsidR="00C24BE6" w:rsidRPr="00C24BE6" w:rsidTr="001F49EC">
        <w:tc>
          <w:tcPr>
            <w:tcW w:w="6390" w:type="dxa"/>
          </w:tcPr>
          <w:p w:rsidR="001F49EC" w:rsidRPr="00C24BE6" w:rsidRDefault="001F49EC" w:rsidP="00C448C5">
            <w:pPr>
              <w:rPr>
                <w:rFonts w:ascii="Times New Roman" w:eastAsia="Times New Roman" w:hAnsi="Times New Roman" w:cs="Times New Roman"/>
                <w:color w:val="002060"/>
              </w:rPr>
            </w:pPr>
            <w:r w:rsidRPr="00C24BE6">
              <w:rPr>
                <w:rFonts w:ascii="Times New Roman" w:eastAsia="Times New Roman" w:hAnsi="Times New Roman" w:cs="Times New Roman"/>
                <w:color w:val="002060"/>
              </w:rPr>
              <w:t>Last date for receipt of full length paper</w:t>
            </w:r>
          </w:p>
        </w:tc>
        <w:tc>
          <w:tcPr>
            <w:tcW w:w="3078" w:type="dxa"/>
          </w:tcPr>
          <w:p w:rsidR="001F49EC" w:rsidRPr="00C24BE6" w:rsidRDefault="00487410" w:rsidP="00C448C5">
            <w:pPr>
              <w:rPr>
                <w:rFonts w:ascii="Times New Roman" w:eastAsia="Times New Roman" w:hAnsi="Times New Roman" w:cs="Times New Roman"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color w:val="002060"/>
              </w:rPr>
              <w:t>April  30</w:t>
            </w:r>
            <w:r w:rsidR="001F49EC" w:rsidRPr="00C24BE6">
              <w:rPr>
                <w:rFonts w:ascii="Times New Roman" w:eastAsia="Times New Roman" w:hAnsi="Times New Roman" w:cs="Times New Roman"/>
                <w:color w:val="002060"/>
              </w:rPr>
              <w:t>, 2014</w:t>
            </w:r>
          </w:p>
        </w:tc>
      </w:tr>
    </w:tbl>
    <w:p w:rsidR="001F49EC" w:rsidRPr="00C24BE6" w:rsidRDefault="001F49EC" w:rsidP="001F49EC">
      <w:pPr>
        <w:spacing w:after="0"/>
        <w:rPr>
          <w:rFonts w:ascii="Arial Black" w:eastAsia="Times New Roman" w:hAnsi="Arial Black" w:cs="Arial"/>
          <w:b/>
          <w:color w:val="002060"/>
          <w:sz w:val="24"/>
          <w:szCs w:val="24"/>
        </w:rPr>
      </w:pPr>
    </w:p>
    <w:p w:rsidR="001F49EC" w:rsidRPr="00C24BE6" w:rsidRDefault="001F49EC" w:rsidP="001F49EC">
      <w:pPr>
        <w:spacing w:after="0"/>
        <w:rPr>
          <w:rFonts w:ascii="Arial Black" w:eastAsia="Times New Roman" w:hAnsi="Arial Black" w:cs="Arial"/>
          <w:b/>
          <w:color w:val="002060"/>
          <w:sz w:val="24"/>
          <w:szCs w:val="24"/>
        </w:rPr>
      </w:pPr>
      <w:r w:rsidRPr="00C24BE6">
        <w:rPr>
          <w:rFonts w:ascii="Arial Black" w:eastAsia="Times New Roman" w:hAnsi="Arial Black" w:cs="Arial"/>
          <w:b/>
          <w:color w:val="002060"/>
          <w:sz w:val="24"/>
          <w:szCs w:val="24"/>
        </w:rPr>
        <w:t>Contact</w:t>
      </w:r>
    </w:p>
    <w:p w:rsidR="001F49EC" w:rsidRPr="00C24BE6" w:rsidRDefault="001F49EC" w:rsidP="001F49EC">
      <w:pPr>
        <w:spacing w:after="0" w:line="240" w:lineRule="auto"/>
        <w:rPr>
          <w:rFonts w:ascii="Times New Roman" w:eastAsia="Times New Roman" w:hAnsi="Times New Roman" w:cs="Times New Roman"/>
          <w:color w:val="002060"/>
        </w:rPr>
      </w:pPr>
      <w:r w:rsidRPr="00C24BE6">
        <w:rPr>
          <w:rFonts w:ascii="Times New Roman" w:eastAsia="Times New Roman" w:hAnsi="Times New Roman" w:cs="Times New Roman"/>
          <w:color w:val="002060"/>
        </w:rPr>
        <w:t>All communications should be sent on both the e-mail addresses as given below:</w:t>
      </w:r>
    </w:p>
    <w:p w:rsidR="001F49EC" w:rsidRPr="00C24BE6" w:rsidRDefault="001F49EC" w:rsidP="007A2327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</w:rPr>
      </w:pPr>
      <w:r w:rsidRPr="00C24BE6">
        <w:rPr>
          <w:rFonts w:ascii="Times New Roman" w:eastAsia="Times New Roman" w:hAnsi="Times New Roman" w:cs="Times New Roman"/>
          <w:b/>
          <w:color w:val="002060"/>
        </w:rPr>
        <w:t>ncw</w:t>
      </w:r>
      <w:r w:rsidR="00AB5038">
        <w:rPr>
          <w:rFonts w:ascii="Times New Roman" w:eastAsia="Times New Roman" w:hAnsi="Times New Roman" w:cs="Times New Roman"/>
          <w:b/>
          <w:color w:val="002060"/>
        </w:rPr>
        <w:t xml:space="preserve">dsf2014@hotmail.com   </w:t>
      </w:r>
    </w:p>
    <w:p w:rsidR="001F49EC" w:rsidRPr="00C24BE6" w:rsidRDefault="001F49EC" w:rsidP="001F49EC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</w:rPr>
      </w:pPr>
      <w:r w:rsidRPr="00C24BE6">
        <w:rPr>
          <w:rFonts w:ascii="Times New Roman" w:eastAsia="Times New Roman" w:hAnsi="Times New Roman" w:cs="Times New Roman"/>
          <w:color w:val="002060"/>
        </w:rPr>
        <w:t>Contacts and details related to National Conference are available at Institutions of Engineers (I), website</w:t>
      </w:r>
      <w:r w:rsidRPr="00C24BE6">
        <w:rPr>
          <w:rFonts w:ascii="Times New Roman" w:eastAsia="Times New Roman" w:hAnsi="Times New Roman" w:cs="Times New Roman"/>
          <w:b/>
          <w:color w:val="002060"/>
        </w:rPr>
        <w:t xml:space="preserve"> </w:t>
      </w:r>
      <w:r w:rsidRPr="00C24BE6">
        <w:rPr>
          <w:rFonts w:ascii="Times New Roman" w:hAnsi="Times New Roman" w:cs="Times New Roman"/>
          <w:b/>
          <w:bCs/>
          <w:color w:val="002060"/>
        </w:rPr>
        <w:t>http://ieiallahabad.org</w:t>
      </w:r>
    </w:p>
    <w:p w:rsidR="001F49EC" w:rsidRPr="00C24BE6" w:rsidRDefault="001F49EC" w:rsidP="001F49EC">
      <w:pPr>
        <w:jc w:val="center"/>
        <w:rPr>
          <w:rFonts w:ascii="Arial" w:eastAsia="Times New Roman" w:hAnsi="Arial" w:cs="Arial"/>
          <w:color w:val="002060"/>
          <w:sz w:val="24"/>
          <w:szCs w:val="24"/>
        </w:rPr>
      </w:pPr>
    </w:p>
    <w:p w:rsidR="001F49EC" w:rsidRPr="00C24BE6" w:rsidRDefault="001F49EC" w:rsidP="001F49EC">
      <w:pPr>
        <w:spacing w:after="0" w:line="240" w:lineRule="auto"/>
        <w:rPr>
          <w:rFonts w:ascii="Arial" w:hAnsi="Arial" w:cs="Arial"/>
          <w:color w:val="002060"/>
        </w:rPr>
      </w:pPr>
      <w:r w:rsidRPr="00C24BE6">
        <w:rPr>
          <w:rFonts w:ascii="Arial Black" w:hAnsi="Arial Black"/>
          <w:b/>
          <w:color w:val="002060"/>
        </w:rPr>
        <w:t>Organizers</w:t>
      </w:r>
      <w:r w:rsidRPr="00C24BE6">
        <w:rPr>
          <w:rFonts w:ascii="Arial" w:hAnsi="Arial" w:cs="Arial"/>
          <w:color w:val="002060"/>
        </w:rPr>
        <w:t xml:space="preserve"> </w:t>
      </w:r>
    </w:p>
    <w:p w:rsidR="001F49EC" w:rsidRPr="00C24BE6" w:rsidRDefault="001F49EC" w:rsidP="001F49EC">
      <w:pPr>
        <w:spacing w:after="0" w:line="240" w:lineRule="auto"/>
        <w:rPr>
          <w:rFonts w:ascii="Times New Roman" w:hAnsi="Times New Roman" w:cs="Times New Roman"/>
          <w:color w:val="002060"/>
        </w:rPr>
      </w:pPr>
      <w:r w:rsidRPr="00C24BE6">
        <w:rPr>
          <w:rFonts w:ascii="Times New Roman" w:hAnsi="Times New Roman" w:cs="Times New Roman"/>
          <w:color w:val="002060"/>
        </w:rPr>
        <w:t>River Water User Association India</w:t>
      </w:r>
    </w:p>
    <w:p w:rsidR="00712C01" w:rsidRDefault="001F49EC" w:rsidP="001F49EC">
      <w:pPr>
        <w:spacing w:after="0" w:line="240" w:lineRule="auto"/>
        <w:rPr>
          <w:rFonts w:ascii="Times New Roman" w:hAnsi="Times New Roman" w:cs="Times New Roman"/>
          <w:color w:val="002060"/>
        </w:rPr>
      </w:pPr>
      <w:r w:rsidRPr="00C24BE6">
        <w:rPr>
          <w:rFonts w:ascii="Times New Roman" w:hAnsi="Times New Roman" w:cs="Times New Roman"/>
          <w:color w:val="002060"/>
        </w:rPr>
        <w:t>I</w:t>
      </w:r>
      <w:r w:rsidR="00455EF9">
        <w:rPr>
          <w:rFonts w:ascii="Times New Roman" w:hAnsi="Times New Roman" w:cs="Times New Roman"/>
          <w:color w:val="002060"/>
        </w:rPr>
        <w:t xml:space="preserve">nstitution of Engineers India, </w:t>
      </w:r>
      <w:r w:rsidRPr="00C24BE6">
        <w:rPr>
          <w:rFonts w:ascii="Times New Roman" w:hAnsi="Times New Roman" w:cs="Times New Roman"/>
          <w:color w:val="002060"/>
        </w:rPr>
        <w:t>Local Centre</w:t>
      </w:r>
      <w:r w:rsidR="00455EF9">
        <w:rPr>
          <w:rFonts w:ascii="Times New Roman" w:hAnsi="Times New Roman" w:cs="Times New Roman"/>
          <w:color w:val="002060"/>
        </w:rPr>
        <w:t xml:space="preserve">, MNNIT, </w:t>
      </w:r>
    </w:p>
    <w:p w:rsidR="001F49EC" w:rsidRPr="00C24BE6" w:rsidRDefault="00712C01" w:rsidP="001F49EC">
      <w:pPr>
        <w:spacing w:after="0" w:line="240" w:lineRule="auto"/>
        <w:rPr>
          <w:rFonts w:ascii="Times New Roman" w:hAnsi="Times New Roman" w:cs="Times New Roman"/>
          <w:color w:val="002060"/>
        </w:rPr>
      </w:pPr>
      <w:r>
        <w:rPr>
          <w:rFonts w:ascii="Times New Roman" w:hAnsi="Times New Roman" w:cs="Times New Roman"/>
          <w:color w:val="002060"/>
        </w:rPr>
        <w:t xml:space="preserve">Teliarganj, </w:t>
      </w:r>
      <w:r w:rsidR="00455EF9">
        <w:rPr>
          <w:rFonts w:ascii="Times New Roman" w:hAnsi="Times New Roman" w:cs="Times New Roman"/>
          <w:color w:val="002060"/>
        </w:rPr>
        <w:t>Allahabad</w:t>
      </w:r>
      <w:r>
        <w:rPr>
          <w:rFonts w:ascii="Times New Roman" w:hAnsi="Times New Roman" w:cs="Times New Roman"/>
          <w:color w:val="002060"/>
        </w:rPr>
        <w:t>- 211004</w:t>
      </w:r>
    </w:p>
    <w:p w:rsidR="001F49EC" w:rsidRDefault="00B81B66" w:rsidP="001F49EC">
      <w:pPr>
        <w:spacing w:after="0" w:line="240" w:lineRule="auto"/>
        <w:rPr>
          <w:rFonts w:ascii="Times New Roman" w:hAnsi="Times New Roman" w:cs="Times New Roman"/>
          <w:b/>
          <w:color w:val="002060"/>
        </w:rPr>
      </w:pPr>
      <w:r>
        <w:rPr>
          <w:rFonts w:ascii="Times New Roman" w:hAnsi="Times New Roman" w:cs="Times New Roman"/>
          <w:b/>
          <w:color w:val="002060"/>
        </w:rPr>
        <w:t>Phone office:</w:t>
      </w:r>
    </w:p>
    <w:p w:rsidR="00712C01" w:rsidRPr="00C24BE6" w:rsidRDefault="00712C01" w:rsidP="001F49EC">
      <w:pPr>
        <w:spacing w:after="0" w:line="240" w:lineRule="auto"/>
        <w:rPr>
          <w:rFonts w:ascii="Times New Roman" w:hAnsi="Times New Roman" w:cs="Times New Roman"/>
          <w:b/>
          <w:color w:val="002060"/>
        </w:rPr>
      </w:pPr>
      <w:r>
        <w:rPr>
          <w:rFonts w:ascii="Times New Roman" w:hAnsi="Times New Roman" w:cs="Times New Roman"/>
          <w:b/>
          <w:color w:val="002060"/>
        </w:rPr>
        <w:t>0532-2545539, 0532-2271149</w:t>
      </w:r>
    </w:p>
    <w:p w:rsidR="00B81B66" w:rsidRDefault="00B81B66" w:rsidP="00B81B66">
      <w:pPr>
        <w:spacing w:after="0" w:line="240" w:lineRule="auto"/>
        <w:rPr>
          <w:rFonts w:ascii="Arial Black" w:hAnsi="Arial Black"/>
          <w:b/>
          <w:color w:val="002060"/>
        </w:rPr>
      </w:pPr>
    </w:p>
    <w:p w:rsidR="00E5458E" w:rsidRDefault="00D96B89" w:rsidP="00B81B66">
      <w:pPr>
        <w:spacing w:after="0" w:line="240" w:lineRule="auto"/>
        <w:rPr>
          <w:rFonts w:ascii="Arial Black" w:hAnsi="Arial Black"/>
          <w:b/>
          <w:color w:val="002060"/>
        </w:rPr>
      </w:pPr>
      <w:r>
        <w:rPr>
          <w:rFonts w:ascii="Arial Black" w:hAnsi="Arial Black"/>
          <w:b/>
          <w:color w:val="002060"/>
        </w:rPr>
        <w:t>Chairman Organizing Committee</w:t>
      </w:r>
    </w:p>
    <w:p w:rsidR="00B81B66" w:rsidRPr="007A2327" w:rsidRDefault="00B81B66" w:rsidP="00B81B66">
      <w:pPr>
        <w:spacing w:after="0" w:line="240" w:lineRule="auto"/>
        <w:rPr>
          <w:rFonts w:ascii="Times New Roman" w:hAnsi="Times New Roman" w:cs="Times New Roman"/>
          <w:color w:val="002060"/>
          <w:sz w:val="20"/>
          <w:szCs w:val="20"/>
        </w:rPr>
      </w:pPr>
      <w:r w:rsidRPr="007A2327">
        <w:rPr>
          <w:rFonts w:ascii="Times New Roman" w:hAnsi="Times New Roman" w:cs="Times New Roman"/>
          <w:color w:val="002060"/>
          <w:sz w:val="20"/>
          <w:szCs w:val="20"/>
        </w:rPr>
        <w:t>Prof</w:t>
      </w:r>
      <w:proofErr w:type="gramStart"/>
      <w:r w:rsidRPr="007A2327">
        <w:rPr>
          <w:rFonts w:ascii="Times New Roman" w:hAnsi="Times New Roman" w:cs="Times New Roman"/>
          <w:color w:val="002060"/>
          <w:sz w:val="20"/>
          <w:szCs w:val="20"/>
        </w:rPr>
        <w:t>.(</w:t>
      </w:r>
      <w:proofErr w:type="gramEnd"/>
      <w:r w:rsidRPr="007A2327">
        <w:rPr>
          <w:rFonts w:ascii="Times New Roman" w:hAnsi="Times New Roman" w:cs="Times New Roman"/>
          <w:color w:val="002060"/>
          <w:sz w:val="20"/>
          <w:szCs w:val="20"/>
        </w:rPr>
        <w:t>Dr.) Rajendra Kumar Isaac</w:t>
      </w:r>
    </w:p>
    <w:p w:rsidR="00B81B66" w:rsidRPr="007A2327" w:rsidRDefault="00B81B66" w:rsidP="00B81B66">
      <w:pPr>
        <w:spacing w:after="0" w:line="240" w:lineRule="auto"/>
        <w:rPr>
          <w:rFonts w:ascii="Times New Roman" w:hAnsi="Times New Roman" w:cs="Times New Roman"/>
          <w:color w:val="002060"/>
          <w:sz w:val="20"/>
          <w:szCs w:val="20"/>
        </w:rPr>
      </w:pPr>
      <w:r w:rsidRPr="007A2327">
        <w:rPr>
          <w:rFonts w:ascii="Times New Roman" w:hAnsi="Times New Roman" w:cs="Times New Roman"/>
          <w:color w:val="002060"/>
          <w:sz w:val="20"/>
          <w:szCs w:val="20"/>
        </w:rPr>
        <w:t>Mob. 09335354642</w:t>
      </w:r>
    </w:p>
    <w:p w:rsidR="00712C01" w:rsidRDefault="00712C01" w:rsidP="00B81B66">
      <w:pPr>
        <w:spacing w:after="0" w:line="240" w:lineRule="auto"/>
        <w:rPr>
          <w:rFonts w:ascii="Arial Black" w:hAnsi="Arial Black"/>
          <w:b/>
          <w:color w:val="002060"/>
        </w:rPr>
      </w:pPr>
    </w:p>
    <w:p w:rsidR="00B81B66" w:rsidRDefault="00B81B66" w:rsidP="00B81B66">
      <w:pPr>
        <w:spacing w:after="0" w:line="240" w:lineRule="auto"/>
        <w:rPr>
          <w:rFonts w:ascii="Arial Black" w:hAnsi="Arial Black"/>
          <w:b/>
          <w:color w:val="002060"/>
        </w:rPr>
      </w:pPr>
      <w:r>
        <w:rPr>
          <w:rFonts w:ascii="Arial Black" w:hAnsi="Arial Black"/>
          <w:b/>
          <w:color w:val="002060"/>
        </w:rPr>
        <w:t>Secretary Organizing Committee</w:t>
      </w:r>
    </w:p>
    <w:p w:rsidR="00B81B66" w:rsidRPr="007A2327" w:rsidRDefault="00B81B66" w:rsidP="00B81B66">
      <w:pPr>
        <w:spacing w:after="0" w:line="240" w:lineRule="auto"/>
        <w:rPr>
          <w:rFonts w:ascii="Times New Roman" w:hAnsi="Times New Roman" w:cs="Times New Roman"/>
          <w:color w:val="002060"/>
          <w:sz w:val="20"/>
          <w:szCs w:val="20"/>
        </w:rPr>
      </w:pPr>
      <w:r w:rsidRPr="007A2327">
        <w:rPr>
          <w:rFonts w:ascii="Times New Roman" w:hAnsi="Times New Roman" w:cs="Times New Roman"/>
          <w:color w:val="002060"/>
          <w:sz w:val="20"/>
          <w:szCs w:val="20"/>
        </w:rPr>
        <w:t>Dr. S.H. Abbas</w:t>
      </w:r>
    </w:p>
    <w:p w:rsidR="00D56D86" w:rsidRPr="007A2327" w:rsidRDefault="00B81B66" w:rsidP="00B81B66">
      <w:pPr>
        <w:spacing w:after="0" w:line="240" w:lineRule="auto"/>
        <w:rPr>
          <w:rFonts w:ascii="Times New Roman" w:hAnsi="Times New Roman" w:cs="Times New Roman"/>
          <w:color w:val="002060"/>
          <w:sz w:val="20"/>
          <w:szCs w:val="20"/>
        </w:rPr>
      </w:pPr>
      <w:r w:rsidRPr="007A2327">
        <w:rPr>
          <w:rFonts w:ascii="Times New Roman" w:hAnsi="Times New Roman" w:cs="Times New Roman"/>
          <w:color w:val="002060"/>
          <w:sz w:val="20"/>
          <w:szCs w:val="20"/>
        </w:rPr>
        <w:t>Mob. 09415364778</w:t>
      </w:r>
    </w:p>
    <w:p w:rsidR="00B81B66" w:rsidRPr="00D56D86" w:rsidRDefault="00B81B66" w:rsidP="00D56D86">
      <w:pPr>
        <w:jc w:val="center"/>
        <w:rPr>
          <w:rFonts w:ascii="Agency FB" w:hAnsi="Agency FB"/>
        </w:rPr>
      </w:pPr>
    </w:p>
    <w:sectPr w:rsidR="00B81B66" w:rsidRPr="00D56D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619EB"/>
    <w:multiLevelType w:val="hybridMultilevel"/>
    <w:tmpl w:val="015C6500"/>
    <w:lvl w:ilvl="0" w:tplc="04090001">
      <w:start w:val="1"/>
      <w:numFmt w:val="bullet"/>
      <w:lvlText w:val=""/>
      <w:lvlJc w:val="left"/>
      <w:pPr>
        <w:ind w:left="6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265"/>
    <w:rsid w:val="000A4AAA"/>
    <w:rsid w:val="001F49EC"/>
    <w:rsid w:val="00455EF9"/>
    <w:rsid w:val="00487410"/>
    <w:rsid w:val="004F5568"/>
    <w:rsid w:val="005B1ABA"/>
    <w:rsid w:val="00712C01"/>
    <w:rsid w:val="007A2327"/>
    <w:rsid w:val="007D01A2"/>
    <w:rsid w:val="00855265"/>
    <w:rsid w:val="009E4B4B"/>
    <w:rsid w:val="00AB5038"/>
    <w:rsid w:val="00B1138C"/>
    <w:rsid w:val="00B22B90"/>
    <w:rsid w:val="00B81B66"/>
    <w:rsid w:val="00C24BE6"/>
    <w:rsid w:val="00D56D86"/>
    <w:rsid w:val="00D96B89"/>
    <w:rsid w:val="00E21E1A"/>
    <w:rsid w:val="00E5458E"/>
    <w:rsid w:val="00E552B6"/>
    <w:rsid w:val="00E57211"/>
    <w:rsid w:val="00E87D87"/>
    <w:rsid w:val="00EB595E"/>
    <w:rsid w:val="00F8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45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F49EC"/>
    <w:pPr>
      <w:spacing w:after="0" w:line="240" w:lineRule="auto"/>
      <w:ind w:left="720"/>
      <w:contextualSpacing/>
    </w:pPr>
  </w:style>
  <w:style w:type="character" w:customStyle="1" w:styleId="texthighlight">
    <w:name w:val="texthighlight"/>
    <w:basedOn w:val="DefaultParagraphFont"/>
    <w:rsid w:val="001F49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45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F49EC"/>
    <w:pPr>
      <w:spacing w:after="0" w:line="240" w:lineRule="auto"/>
      <w:ind w:left="720"/>
      <w:contextualSpacing/>
    </w:pPr>
  </w:style>
  <w:style w:type="character" w:customStyle="1" w:styleId="texthighlight">
    <w:name w:val="texthighlight"/>
    <w:basedOn w:val="DefaultParagraphFont"/>
    <w:rsid w:val="001F49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R. K. Isaac</dc:creator>
  <cp:lastModifiedBy>Dr. R. K. Isaac</cp:lastModifiedBy>
  <cp:revision>22</cp:revision>
  <cp:lastPrinted>2014-04-15T10:54:00Z</cp:lastPrinted>
  <dcterms:created xsi:type="dcterms:W3CDTF">2014-04-15T09:31:00Z</dcterms:created>
  <dcterms:modified xsi:type="dcterms:W3CDTF">2014-04-23T12:26:00Z</dcterms:modified>
</cp:coreProperties>
</file>