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4B87A" w14:textId="77D566C7" w:rsidR="00487E69" w:rsidRPr="00D655DC" w:rsidRDefault="0051525E" w:rsidP="006E6E27">
      <w:pPr>
        <w:pStyle w:val="AEuroTitle"/>
        <w:spacing w:before="720" w:after="0"/>
        <w:rPr>
          <w:rFonts w:ascii="Arial" w:hAnsi="Arial" w:cs="Arial"/>
          <w:spacing w:val="4"/>
          <w:sz w:val="22"/>
          <w:szCs w:val="22"/>
        </w:rPr>
      </w:pPr>
      <w:r>
        <w:rPr>
          <w:rFonts w:ascii="Arial" w:hAnsi="Arial" w:cs="Arial"/>
          <w:bCs/>
          <w:szCs w:val="28"/>
        </w:rPr>
        <w:t>REA</w:t>
      </w:r>
      <w:r w:rsidR="004C27DA">
        <w:rPr>
          <w:rFonts w:ascii="Arial" w:hAnsi="Arial" w:cs="Arial"/>
          <w:bCs/>
          <w:szCs w:val="28"/>
        </w:rPr>
        <w:t>L-</w:t>
      </w:r>
      <w:r w:rsidR="006E6E27">
        <w:rPr>
          <w:rFonts w:ascii="Arial" w:hAnsi="Arial" w:cs="Arial"/>
          <w:bCs/>
          <w:szCs w:val="28"/>
        </w:rPr>
        <w:t>TIME WATER QUALITY MONITORING: A tool towards better water governance in</w:t>
      </w:r>
      <w:r>
        <w:rPr>
          <w:rFonts w:ascii="Arial" w:hAnsi="Arial" w:cs="Arial"/>
          <w:bCs/>
          <w:szCs w:val="28"/>
        </w:rPr>
        <w:t xml:space="preserve"> </w:t>
      </w:r>
      <w:r w:rsidR="004A158A">
        <w:rPr>
          <w:rFonts w:ascii="Arial" w:hAnsi="Arial" w:cs="Arial"/>
          <w:bCs/>
          <w:szCs w:val="28"/>
        </w:rPr>
        <w:t xml:space="preserve">Jordan </w:t>
      </w:r>
    </w:p>
    <w:p w14:paraId="4E95E4E1" w14:textId="77777777" w:rsidR="00A70E39" w:rsidRPr="00D655DC" w:rsidRDefault="00A70E39" w:rsidP="00A70E39">
      <w:pPr>
        <w:pStyle w:val="AEuroTitle"/>
        <w:spacing w:after="0"/>
        <w:rPr>
          <w:rFonts w:ascii="Arial" w:hAnsi="Arial" w:cs="Arial"/>
          <w:spacing w:val="4"/>
          <w:sz w:val="22"/>
          <w:szCs w:val="22"/>
        </w:rPr>
      </w:pPr>
    </w:p>
    <w:p w14:paraId="5EBFC31E" w14:textId="424F84F7" w:rsidR="00487E69" w:rsidRPr="00D655DC" w:rsidRDefault="0051525E" w:rsidP="00BA4D79">
      <w:pPr>
        <w:pStyle w:val="AEuroAuthors"/>
        <w:rPr>
          <w:rFonts w:ascii="Arial" w:hAnsi="Arial" w:cs="Arial"/>
          <w:spacing w:val="4"/>
          <w:sz w:val="22"/>
          <w:szCs w:val="22"/>
        </w:rPr>
      </w:pPr>
      <w:r>
        <w:rPr>
          <w:rFonts w:ascii="Arial" w:hAnsi="Arial" w:cs="Arial"/>
          <w:spacing w:val="4"/>
          <w:sz w:val="22"/>
          <w:szCs w:val="22"/>
        </w:rPr>
        <w:t>Tharwh Qutaish</w:t>
      </w:r>
      <w:r w:rsidR="0091306F" w:rsidRPr="00235A23">
        <w:rPr>
          <w:rFonts w:ascii="Arial" w:hAnsi="Arial" w:cs="Arial"/>
          <w:spacing w:val="4"/>
          <w:sz w:val="22"/>
          <w:szCs w:val="22"/>
          <w:vertAlign w:val="superscript"/>
        </w:rPr>
        <w:t>1</w:t>
      </w:r>
      <w:r w:rsidR="0091306F">
        <w:rPr>
          <w:rFonts w:ascii="Arial" w:hAnsi="Arial" w:cs="Arial"/>
          <w:spacing w:val="4"/>
          <w:sz w:val="22"/>
          <w:szCs w:val="22"/>
        </w:rPr>
        <w:t xml:space="preserve">, </w:t>
      </w:r>
      <w:proofErr w:type="spellStart"/>
      <w:r w:rsidR="0091306F">
        <w:rPr>
          <w:rFonts w:ascii="Arial" w:hAnsi="Arial" w:cs="Arial"/>
          <w:spacing w:val="4"/>
          <w:sz w:val="22"/>
          <w:szCs w:val="22"/>
        </w:rPr>
        <w:t>Farouq</w:t>
      </w:r>
      <w:proofErr w:type="spellEnd"/>
      <w:r w:rsidR="0091306F">
        <w:rPr>
          <w:rFonts w:ascii="Arial" w:hAnsi="Arial" w:cs="Arial"/>
          <w:spacing w:val="4"/>
          <w:sz w:val="22"/>
          <w:szCs w:val="22"/>
        </w:rPr>
        <w:t xml:space="preserve"> </w:t>
      </w:r>
      <w:proofErr w:type="spellStart"/>
      <w:r w:rsidR="00BA4D79">
        <w:rPr>
          <w:rFonts w:ascii="Arial" w:hAnsi="Arial" w:cs="Arial"/>
          <w:spacing w:val="4"/>
          <w:sz w:val="22"/>
          <w:szCs w:val="22"/>
        </w:rPr>
        <w:t>Alo</w:t>
      </w:r>
      <w:r w:rsidR="0091306F">
        <w:rPr>
          <w:rFonts w:ascii="Arial" w:hAnsi="Arial" w:cs="Arial"/>
          <w:spacing w:val="4"/>
          <w:sz w:val="22"/>
          <w:szCs w:val="22"/>
        </w:rPr>
        <w:t>mari</w:t>
      </w:r>
      <w:proofErr w:type="spellEnd"/>
      <w:r w:rsidR="0091306F">
        <w:rPr>
          <w:rFonts w:ascii="Arial" w:hAnsi="Arial" w:cs="Arial"/>
          <w:spacing w:val="4"/>
          <w:sz w:val="22"/>
          <w:szCs w:val="22"/>
        </w:rPr>
        <w:t>, Haitham Saleh, Samer Mousa</w:t>
      </w:r>
      <w:r w:rsidR="00BA4D79">
        <w:rPr>
          <w:rFonts w:ascii="Arial" w:hAnsi="Arial" w:cs="Arial"/>
          <w:spacing w:val="4"/>
          <w:sz w:val="22"/>
          <w:szCs w:val="22"/>
        </w:rPr>
        <w:t xml:space="preserve">, </w:t>
      </w:r>
      <w:proofErr w:type="spellStart"/>
      <w:r w:rsidR="00BA4D79">
        <w:rPr>
          <w:rFonts w:ascii="Arial" w:hAnsi="Arial" w:cs="Arial"/>
          <w:spacing w:val="4"/>
          <w:sz w:val="22"/>
          <w:szCs w:val="22"/>
        </w:rPr>
        <w:t>Muath</w:t>
      </w:r>
      <w:proofErr w:type="spellEnd"/>
      <w:r w:rsidR="00BA4D79">
        <w:rPr>
          <w:rFonts w:ascii="Arial" w:hAnsi="Arial" w:cs="Arial"/>
          <w:spacing w:val="4"/>
          <w:sz w:val="22"/>
          <w:szCs w:val="22"/>
        </w:rPr>
        <w:t xml:space="preserve"> </w:t>
      </w:r>
      <w:proofErr w:type="spellStart"/>
      <w:r w:rsidR="00BA4D79">
        <w:rPr>
          <w:rFonts w:ascii="Arial" w:hAnsi="Arial" w:cs="Arial"/>
          <w:spacing w:val="4"/>
          <w:sz w:val="22"/>
          <w:szCs w:val="22"/>
        </w:rPr>
        <w:t>Haddar</w:t>
      </w:r>
      <w:proofErr w:type="spellEnd"/>
      <w:r w:rsidR="0091306F">
        <w:rPr>
          <w:rFonts w:ascii="Arial" w:hAnsi="Arial" w:cs="Arial"/>
          <w:spacing w:val="4"/>
          <w:sz w:val="22"/>
          <w:szCs w:val="22"/>
        </w:rPr>
        <w:t xml:space="preserve"> and </w:t>
      </w:r>
      <w:proofErr w:type="spellStart"/>
      <w:r w:rsidR="0091306F">
        <w:rPr>
          <w:rFonts w:ascii="Arial" w:hAnsi="Arial" w:cs="Arial"/>
          <w:spacing w:val="4"/>
          <w:sz w:val="22"/>
          <w:szCs w:val="22"/>
        </w:rPr>
        <w:t>Almoayied</w:t>
      </w:r>
      <w:proofErr w:type="spellEnd"/>
      <w:r w:rsidR="0091306F">
        <w:rPr>
          <w:rFonts w:ascii="Arial" w:hAnsi="Arial" w:cs="Arial"/>
          <w:spacing w:val="4"/>
          <w:sz w:val="22"/>
          <w:szCs w:val="22"/>
        </w:rPr>
        <w:t xml:space="preserve"> Assayed </w:t>
      </w:r>
    </w:p>
    <w:p w14:paraId="7DAD2CD0" w14:textId="44EFE844" w:rsidR="00487E69" w:rsidRPr="00D655DC" w:rsidRDefault="004B19C6" w:rsidP="002B49DC">
      <w:pPr>
        <w:pStyle w:val="AEuroAfiliation"/>
        <w:rPr>
          <w:rFonts w:ascii="Arial" w:hAnsi="Arial" w:cs="Arial"/>
          <w:spacing w:val="4"/>
          <w:szCs w:val="22"/>
        </w:rPr>
      </w:pPr>
      <w:r>
        <w:rPr>
          <w:rFonts w:ascii="Arial" w:hAnsi="Arial" w:cs="Arial"/>
          <w:spacing w:val="4"/>
          <w:position w:val="11"/>
          <w:szCs w:val="22"/>
          <w:vertAlign w:val="subscript"/>
        </w:rPr>
        <w:t>“</w:t>
      </w:r>
      <w:r w:rsidRPr="004B19C6">
        <w:rPr>
          <w:rFonts w:ascii="Arial" w:hAnsi="Arial" w:cs="Arial"/>
          <w:spacing w:val="4"/>
          <w:szCs w:val="22"/>
        </w:rPr>
        <w:t>Royal</w:t>
      </w:r>
      <w:r w:rsidR="006A41DE">
        <w:rPr>
          <w:rFonts w:ascii="Arial" w:hAnsi="Arial" w:cs="Arial"/>
          <w:spacing w:val="4"/>
          <w:szCs w:val="22"/>
        </w:rPr>
        <w:t xml:space="preserve"> Scientific Society</w:t>
      </w:r>
      <w:r w:rsidR="0051525E">
        <w:rPr>
          <w:rFonts w:ascii="Arial" w:hAnsi="Arial" w:cs="Arial"/>
          <w:spacing w:val="4"/>
          <w:szCs w:val="22"/>
        </w:rPr>
        <w:t>”</w:t>
      </w:r>
    </w:p>
    <w:p w14:paraId="779D1C5F" w14:textId="37B1CA7F" w:rsidR="00487E69" w:rsidRPr="00D655DC" w:rsidRDefault="0051525E" w:rsidP="0051525E">
      <w:pPr>
        <w:pStyle w:val="AEuroAfiliation"/>
        <w:rPr>
          <w:rFonts w:ascii="Arial" w:hAnsi="Arial" w:cs="Arial"/>
          <w:spacing w:val="4"/>
          <w:szCs w:val="22"/>
        </w:rPr>
      </w:pPr>
      <w:r w:rsidRPr="0051525E">
        <w:rPr>
          <w:rFonts w:ascii="Arial" w:hAnsi="Arial" w:cs="Arial"/>
          <w:spacing w:val="4"/>
          <w:szCs w:val="22"/>
        </w:rPr>
        <w:t>PO Box 1438, Amman 11941, Jordan</w:t>
      </w:r>
    </w:p>
    <w:p w14:paraId="61566F9B" w14:textId="531C1C60" w:rsidR="00487E69" w:rsidRPr="00D655DC" w:rsidRDefault="0091306F" w:rsidP="00D95312">
      <w:pPr>
        <w:pStyle w:val="AEuroAfiliation"/>
        <w:rPr>
          <w:rFonts w:ascii="Arial" w:hAnsi="Arial" w:cs="Arial"/>
          <w:spacing w:val="4"/>
          <w:szCs w:val="22"/>
        </w:rPr>
      </w:pPr>
      <w:r w:rsidRPr="00235A23">
        <w:rPr>
          <w:rFonts w:ascii="Arial" w:hAnsi="Arial" w:cs="Arial"/>
          <w:spacing w:val="4"/>
          <w:szCs w:val="22"/>
          <w:vertAlign w:val="superscript"/>
        </w:rPr>
        <w:t>1</w:t>
      </w:r>
      <w:r>
        <w:rPr>
          <w:rFonts w:ascii="Arial" w:hAnsi="Arial" w:cs="Arial"/>
          <w:spacing w:val="4"/>
          <w:szCs w:val="22"/>
        </w:rPr>
        <w:t xml:space="preserve"> corresponding author: </w:t>
      </w:r>
      <w:r w:rsidR="00487E69" w:rsidRPr="00D655DC">
        <w:rPr>
          <w:rFonts w:ascii="Arial" w:hAnsi="Arial" w:cs="Arial"/>
          <w:spacing w:val="4"/>
          <w:szCs w:val="22"/>
        </w:rPr>
        <w:t xml:space="preserve">e-mail: </w:t>
      </w:r>
      <w:r w:rsidR="0051525E">
        <w:rPr>
          <w:rFonts w:ascii="Arial" w:hAnsi="Arial" w:cs="Arial"/>
          <w:spacing w:val="4"/>
          <w:szCs w:val="22"/>
        </w:rPr>
        <w:t>Tharwh.qutaish@rss.jo</w:t>
      </w:r>
      <w:r>
        <w:rPr>
          <w:rFonts w:ascii="Arial" w:hAnsi="Arial" w:cs="Arial"/>
          <w:spacing w:val="4"/>
          <w:szCs w:val="22"/>
        </w:rPr>
        <w:t xml:space="preserve"> </w:t>
      </w:r>
    </w:p>
    <w:p w14:paraId="4C047A54" w14:textId="77777777" w:rsidR="00487E69" w:rsidRPr="00D655DC" w:rsidRDefault="00487E69" w:rsidP="00487E69">
      <w:pPr>
        <w:pStyle w:val="AEuroAfiliation"/>
        <w:rPr>
          <w:rFonts w:ascii="Arial" w:hAnsi="Arial" w:cs="Arial"/>
          <w:spacing w:val="4"/>
          <w:szCs w:val="22"/>
        </w:rPr>
      </w:pPr>
    </w:p>
    <w:p w14:paraId="62D5CD5E" w14:textId="77777777" w:rsidR="00487E69" w:rsidRPr="00D655DC" w:rsidRDefault="00487E69" w:rsidP="00487E69">
      <w:pPr>
        <w:pStyle w:val="AEuroAfiliation"/>
        <w:rPr>
          <w:rFonts w:ascii="Arial" w:hAnsi="Arial" w:cs="Arial"/>
          <w:spacing w:val="4"/>
          <w:szCs w:val="22"/>
        </w:rPr>
      </w:pPr>
    </w:p>
    <w:p w14:paraId="3F347BB8" w14:textId="77777777" w:rsidR="00935CF9" w:rsidRPr="00D655DC" w:rsidRDefault="00935CF9" w:rsidP="00487E69">
      <w:pPr>
        <w:pStyle w:val="AEuroAfiliation"/>
        <w:rPr>
          <w:rFonts w:ascii="Arial" w:hAnsi="Arial" w:cs="Arial"/>
          <w:spacing w:val="4"/>
          <w:szCs w:val="22"/>
        </w:rPr>
      </w:pPr>
    </w:p>
    <w:p w14:paraId="5B7B2340" w14:textId="7E3FC4E1" w:rsidR="00487E69" w:rsidRPr="00D655DC" w:rsidRDefault="00487E69" w:rsidP="00831A7F">
      <w:pPr>
        <w:pStyle w:val="AEuroNormal"/>
        <w:ind w:firstLine="0"/>
        <w:rPr>
          <w:rFonts w:ascii="Arial" w:hAnsi="Arial" w:cs="Arial"/>
          <w:spacing w:val="4"/>
          <w:sz w:val="22"/>
          <w:szCs w:val="22"/>
        </w:rPr>
      </w:pPr>
      <w:r w:rsidRPr="00D655DC">
        <w:rPr>
          <w:rFonts w:ascii="Arial" w:hAnsi="Arial" w:cs="Arial"/>
          <w:b/>
          <w:spacing w:val="4"/>
          <w:sz w:val="22"/>
          <w:szCs w:val="22"/>
        </w:rPr>
        <w:t>Keywords:</w:t>
      </w:r>
      <w:r w:rsidRPr="00D655DC">
        <w:rPr>
          <w:rFonts w:ascii="Arial" w:hAnsi="Arial" w:cs="Arial"/>
          <w:spacing w:val="4"/>
          <w:sz w:val="22"/>
          <w:szCs w:val="22"/>
        </w:rPr>
        <w:t xml:space="preserve"> </w:t>
      </w:r>
      <w:r w:rsidR="00831A7F">
        <w:rPr>
          <w:rFonts w:ascii="Arial" w:hAnsi="Arial" w:cs="Arial"/>
          <w:spacing w:val="4"/>
          <w:sz w:val="22"/>
          <w:szCs w:val="22"/>
        </w:rPr>
        <w:t>R</w:t>
      </w:r>
      <w:r w:rsidR="0051525E">
        <w:rPr>
          <w:rFonts w:ascii="Arial" w:hAnsi="Arial" w:cs="Arial"/>
          <w:spacing w:val="4"/>
          <w:sz w:val="22"/>
          <w:szCs w:val="22"/>
        </w:rPr>
        <w:t>eal-</w:t>
      </w:r>
      <w:r w:rsidR="00831A7F">
        <w:rPr>
          <w:rFonts w:ascii="Arial" w:hAnsi="Arial" w:cs="Arial"/>
          <w:spacing w:val="4"/>
          <w:sz w:val="22"/>
          <w:szCs w:val="22"/>
        </w:rPr>
        <w:t>T</w:t>
      </w:r>
      <w:r w:rsidR="0051525E">
        <w:rPr>
          <w:rFonts w:ascii="Arial" w:hAnsi="Arial" w:cs="Arial"/>
          <w:spacing w:val="4"/>
          <w:sz w:val="22"/>
          <w:szCs w:val="22"/>
        </w:rPr>
        <w:t>ime</w:t>
      </w:r>
      <w:r w:rsidR="005D3EF5">
        <w:rPr>
          <w:rFonts w:ascii="Arial" w:hAnsi="Arial" w:cs="Arial"/>
          <w:spacing w:val="4"/>
          <w:sz w:val="22"/>
          <w:szCs w:val="22"/>
        </w:rPr>
        <w:t xml:space="preserve"> </w:t>
      </w:r>
      <w:r w:rsidR="00831A7F">
        <w:rPr>
          <w:rFonts w:ascii="Arial" w:hAnsi="Arial" w:cs="Arial"/>
          <w:spacing w:val="4"/>
          <w:sz w:val="22"/>
          <w:szCs w:val="22"/>
        </w:rPr>
        <w:t>W</w:t>
      </w:r>
      <w:r w:rsidR="0051525E">
        <w:rPr>
          <w:rFonts w:ascii="Arial" w:hAnsi="Arial" w:cs="Arial"/>
          <w:spacing w:val="4"/>
          <w:sz w:val="22"/>
          <w:szCs w:val="22"/>
        </w:rPr>
        <w:t xml:space="preserve">ater </w:t>
      </w:r>
      <w:r w:rsidR="00831A7F">
        <w:rPr>
          <w:rFonts w:ascii="Arial" w:hAnsi="Arial" w:cs="Arial"/>
          <w:spacing w:val="4"/>
          <w:sz w:val="22"/>
          <w:szCs w:val="22"/>
        </w:rPr>
        <w:t>Q</w:t>
      </w:r>
      <w:r w:rsidR="0051525E">
        <w:rPr>
          <w:rFonts w:ascii="Arial" w:hAnsi="Arial" w:cs="Arial"/>
          <w:spacing w:val="4"/>
          <w:sz w:val="22"/>
          <w:szCs w:val="22"/>
        </w:rPr>
        <w:t>uality</w:t>
      </w:r>
      <w:r w:rsidR="004D603D">
        <w:rPr>
          <w:rFonts w:ascii="Arial" w:hAnsi="Arial" w:cs="Arial"/>
          <w:spacing w:val="4"/>
          <w:sz w:val="22"/>
          <w:szCs w:val="22"/>
        </w:rPr>
        <w:t xml:space="preserve"> </w:t>
      </w:r>
      <w:r w:rsidR="00831A7F">
        <w:rPr>
          <w:rFonts w:ascii="Arial" w:hAnsi="Arial" w:cs="Arial"/>
          <w:spacing w:val="4"/>
          <w:sz w:val="22"/>
          <w:szCs w:val="22"/>
        </w:rPr>
        <w:t>M</w:t>
      </w:r>
      <w:r w:rsidR="004D603D">
        <w:rPr>
          <w:rFonts w:ascii="Arial" w:hAnsi="Arial" w:cs="Arial"/>
          <w:spacing w:val="4"/>
          <w:sz w:val="22"/>
          <w:szCs w:val="22"/>
        </w:rPr>
        <w:t>onitoring</w:t>
      </w:r>
      <w:r w:rsidR="0051525E">
        <w:rPr>
          <w:rFonts w:ascii="Arial" w:hAnsi="Arial" w:cs="Arial"/>
          <w:spacing w:val="4"/>
          <w:sz w:val="22"/>
          <w:szCs w:val="22"/>
        </w:rPr>
        <w:t xml:space="preserve">, </w:t>
      </w:r>
      <w:r w:rsidR="00831A7F">
        <w:rPr>
          <w:rFonts w:ascii="Arial" w:hAnsi="Arial" w:cs="Arial"/>
          <w:spacing w:val="4"/>
          <w:sz w:val="22"/>
          <w:szCs w:val="22"/>
        </w:rPr>
        <w:t xml:space="preserve">governance, telemetry, surface water </w:t>
      </w:r>
    </w:p>
    <w:p w14:paraId="1E042D30" w14:textId="77777777" w:rsidR="00F410A4" w:rsidRPr="00D655DC" w:rsidRDefault="00F410A4" w:rsidP="00697D53">
      <w:pPr>
        <w:pStyle w:val="AEuroNormal"/>
        <w:ind w:firstLine="0"/>
        <w:rPr>
          <w:rFonts w:ascii="Arial" w:hAnsi="Arial" w:cs="Arial"/>
          <w:spacing w:val="4"/>
          <w:sz w:val="22"/>
          <w:szCs w:val="22"/>
        </w:rPr>
      </w:pPr>
    </w:p>
    <w:p w14:paraId="2146433C" w14:textId="77777777" w:rsidR="00697D53" w:rsidRPr="00D655DC" w:rsidRDefault="00697D53" w:rsidP="00697D53">
      <w:pPr>
        <w:pStyle w:val="AEuroNormal"/>
        <w:ind w:firstLine="0"/>
        <w:rPr>
          <w:rFonts w:ascii="Arial" w:hAnsi="Arial" w:cs="Arial"/>
          <w:spacing w:val="4"/>
          <w:sz w:val="20"/>
        </w:rPr>
      </w:pPr>
    </w:p>
    <w:p w14:paraId="1F8E2280" w14:textId="54D94AB8" w:rsidR="00F410A4" w:rsidRPr="00D655DC" w:rsidRDefault="00F410A4" w:rsidP="009F0346">
      <w:pPr>
        <w:pStyle w:val="AEuroAbstract"/>
        <w:spacing w:before="0"/>
        <w:rPr>
          <w:rFonts w:ascii="Arial" w:hAnsi="Arial" w:cs="Arial"/>
          <w:i/>
          <w:spacing w:val="4"/>
        </w:rPr>
      </w:pPr>
      <w:r w:rsidRPr="00D655DC">
        <w:rPr>
          <w:rFonts w:ascii="Arial" w:hAnsi="Arial" w:cs="Arial"/>
          <w:b/>
          <w:spacing w:val="4"/>
        </w:rPr>
        <w:t>Abstract</w:t>
      </w:r>
      <w:r w:rsidRPr="00D655DC">
        <w:rPr>
          <w:rFonts w:ascii="Arial" w:hAnsi="Arial" w:cs="Arial"/>
          <w:spacing w:val="4"/>
        </w:rPr>
        <w:t xml:space="preserve">. </w:t>
      </w:r>
      <w:r w:rsidR="00151482" w:rsidRPr="00151482">
        <w:rPr>
          <w:rFonts w:ascii="Arial" w:hAnsi="Arial" w:cs="Arial"/>
          <w:spacing w:val="4"/>
        </w:rPr>
        <w:t xml:space="preserve">Jordan is considered to be one of the four poorest countries worldwide in water resources. The main challenge for the future is meeting the growing national water demand for the medium to long term and keeping the water sources quality out of any pollution sources. </w:t>
      </w:r>
      <w:r w:rsidR="007B36C8">
        <w:rPr>
          <w:rFonts w:ascii="Arial" w:hAnsi="Arial" w:cs="Arial"/>
          <w:spacing w:val="4"/>
        </w:rPr>
        <w:t>I</w:t>
      </w:r>
      <w:r w:rsidR="007B36C8" w:rsidRPr="007B36C8">
        <w:rPr>
          <w:rFonts w:ascii="Arial" w:hAnsi="Arial" w:cs="Arial"/>
          <w:spacing w:val="4"/>
        </w:rPr>
        <w:t xml:space="preserve">n this paper, </w:t>
      </w:r>
      <w:r w:rsidR="007B36C8">
        <w:rPr>
          <w:rFonts w:ascii="Arial" w:hAnsi="Arial" w:cs="Arial"/>
          <w:spacing w:val="4"/>
        </w:rPr>
        <w:t xml:space="preserve">the </w:t>
      </w:r>
      <w:r w:rsidR="00896BB2" w:rsidRPr="005D3EF5">
        <w:rPr>
          <w:rFonts w:ascii="Arial" w:hAnsi="Arial" w:cs="Arial"/>
          <w:spacing w:val="4"/>
        </w:rPr>
        <w:t xml:space="preserve">Jordan </w:t>
      </w:r>
      <w:r w:rsidR="005D3EF5" w:rsidRPr="005D3EF5">
        <w:rPr>
          <w:rFonts w:ascii="Arial" w:hAnsi="Arial" w:cs="Arial"/>
          <w:spacing w:val="4"/>
        </w:rPr>
        <w:t>first experience regarding the real-time water quality monitoring systems</w:t>
      </w:r>
      <w:r w:rsidR="007B36C8" w:rsidRPr="007B36C8">
        <w:rPr>
          <w:rFonts w:ascii="Arial" w:hAnsi="Arial" w:cs="Arial"/>
          <w:spacing w:val="4"/>
        </w:rPr>
        <w:t xml:space="preserve"> which </w:t>
      </w:r>
      <w:r w:rsidR="007B36C8">
        <w:rPr>
          <w:rFonts w:ascii="Arial" w:hAnsi="Arial" w:cs="Arial"/>
          <w:spacing w:val="4"/>
        </w:rPr>
        <w:t xml:space="preserve">was </w:t>
      </w:r>
      <w:r w:rsidR="007B36C8" w:rsidRPr="00151482">
        <w:rPr>
          <w:rFonts w:ascii="Arial" w:hAnsi="Arial" w:cs="Arial"/>
          <w:spacing w:val="4"/>
        </w:rPr>
        <w:t>establish</w:t>
      </w:r>
      <w:r w:rsidR="007B36C8">
        <w:rPr>
          <w:rFonts w:ascii="Arial" w:hAnsi="Arial" w:cs="Arial"/>
          <w:spacing w:val="4"/>
        </w:rPr>
        <w:t>ed</w:t>
      </w:r>
      <w:r w:rsidR="007B36C8" w:rsidRPr="00151482">
        <w:rPr>
          <w:rFonts w:ascii="Arial" w:hAnsi="Arial" w:cs="Arial"/>
          <w:spacing w:val="4"/>
        </w:rPr>
        <w:t xml:space="preserve"> </w:t>
      </w:r>
      <w:r w:rsidR="005D3EF5">
        <w:rPr>
          <w:rFonts w:ascii="Arial" w:hAnsi="Arial" w:cs="Arial"/>
          <w:spacing w:val="4"/>
        </w:rPr>
        <w:t>since</w:t>
      </w:r>
      <w:r w:rsidR="005D3EF5" w:rsidRPr="00151482">
        <w:rPr>
          <w:rFonts w:ascii="Arial" w:hAnsi="Arial" w:cs="Arial"/>
          <w:spacing w:val="4"/>
        </w:rPr>
        <w:t xml:space="preserve"> year 2003 </w:t>
      </w:r>
      <w:r w:rsidR="007B36C8" w:rsidRPr="00151482">
        <w:rPr>
          <w:rFonts w:ascii="Arial" w:hAnsi="Arial" w:cs="Arial"/>
          <w:spacing w:val="4"/>
        </w:rPr>
        <w:t>by Environment Monitoring Research Central Unit (EMARCU) at Royal Scientific Society (RSS) under the Higher Council for Science and Technology (HCST) umbrella</w:t>
      </w:r>
      <w:r w:rsidR="007B36C8">
        <w:rPr>
          <w:rFonts w:ascii="Arial" w:hAnsi="Arial" w:cs="Arial"/>
          <w:spacing w:val="4"/>
        </w:rPr>
        <w:t xml:space="preserve"> </w:t>
      </w:r>
      <w:r w:rsidR="007B36C8" w:rsidRPr="007B36C8">
        <w:rPr>
          <w:rFonts w:ascii="Arial" w:hAnsi="Arial" w:cs="Arial"/>
          <w:spacing w:val="4"/>
        </w:rPr>
        <w:t xml:space="preserve">is presented. The main hardware of the system consists of </w:t>
      </w:r>
      <w:r w:rsidR="007B36C8">
        <w:rPr>
          <w:rFonts w:ascii="Arial" w:hAnsi="Arial" w:cs="Arial"/>
          <w:spacing w:val="4"/>
        </w:rPr>
        <w:t>measuring</w:t>
      </w:r>
      <w:r w:rsidR="007B36C8" w:rsidRPr="007B36C8">
        <w:rPr>
          <w:rFonts w:ascii="Arial" w:hAnsi="Arial" w:cs="Arial"/>
          <w:spacing w:val="4"/>
        </w:rPr>
        <w:t xml:space="preserve"> sensors, a microcontroller, a wireless communication system</w:t>
      </w:r>
      <w:r w:rsidR="007B36C8">
        <w:rPr>
          <w:rFonts w:ascii="Arial" w:hAnsi="Arial" w:cs="Arial"/>
          <w:spacing w:val="4"/>
        </w:rPr>
        <w:t xml:space="preserve">, </w:t>
      </w:r>
      <w:r w:rsidR="004403E3" w:rsidRPr="007B36C8">
        <w:rPr>
          <w:rFonts w:ascii="Arial" w:hAnsi="Arial" w:cs="Arial"/>
          <w:spacing w:val="4"/>
        </w:rPr>
        <w:t>and</w:t>
      </w:r>
      <w:r w:rsidR="004403E3">
        <w:rPr>
          <w:rFonts w:ascii="Arial" w:hAnsi="Arial" w:cs="Arial"/>
          <w:spacing w:val="4"/>
        </w:rPr>
        <w:t xml:space="preserve"> </w:t>
      </w:r>
      <w:r w:rsidR="007B36C8">
        <w:rPr>
          <w:rFonts w:ascii="Arial" w:hAnsi="Arial" w:cs="Arial"/>
          <w:spacing w:val="4"/>
        </w:rPr>
        <w:t>database</w:t>
      </w:r>
      <w:r w:rsidR="007B36C8" w:rsidRPr="007B36C8">
        <w:rPr>
          <w:rFonts w:ascii="Arial" w:hAnsi="Arial" w:cs="Arial"/>
          <w:spacing w:val="4"/>
        </w:rPr>
        <w:t>. It detects water temperature, dissolved oxygen</w:t>
      </w:r>
      <w:r w:rsidR="00C97C76">
        <w:rPr>
          <w:rFonts w:ascii="Arial" w:hAnsi="Arial" w:cs="Arial"/>
          <w:spacing w:val="4"/>
        </w:rPr>
        <w:t xml:space="preserve">, </w:t>
      </w:r>
      <w:r w:rsidR="00C97C76" w:rsidRPr="007B36C8">
        <w:rPr>
          <w:rFonts w:ascii="Arial" w:hAnsi="Arial" w:cs="Arial"/>
          <w:spacing w:val="4"/>
        </w:rPr>
        <w:t>pH</w:t>
      </w:r>
      <w:r w:rsidR="00C97C76">
        <w:rPr>
          <w:rFonts w:ascii="Arial" w:hAnsi="Arial" w:cs="Arial"/>
          <w:spacing w:val="4"/>
        </w:rPr>
        <w:t>,</w:t>
      </w:r>
      <w:r w:rsidR="00C97C76" w:rsidRPr="007B36C8">
        <w:rPr>
          <w:rFonts w:ascii="Arial" w:hAnsi="Arial" w:cs="Arial"/>
          <w:spacing w:val="4"/>
        </w:rPr>
        <w:t xml:space="preserve"> </w:t>
      </w:r>
      <w:r w:rsidR="00C97C76">
        <w:rPr>
          <w:rFonts w:ascii="Arial" w:hAnsi="Arial" w:cs="Arial"/>
          <w:spacing w:val="4"/>
        </w:rPr>
        <w:t>electric conductivity,</w:t>
      </w:r>
      <w:r w:rsidR="007B36C8" w:rsidRPr="007B36C8">
        <w:rPr>
          <w:rFonts w:ascii="Arial" w:hAnsi="Arial" w:cs="Arial"/>
          <w:spacing w:val="4"/>
        </w:rPr>
        <w:t xml:space="preserve"> </w:t>
      </w:r>
      <w:r w:rsidR="005D3EF5">
        <w:rPr>
          <w:rFonts w:ascii="Arial" w:hAnsi="Arial" w:cs="Arial"/>
          <w:spacing w:val="4"/>
        </w:rPr>
        <w:t xml:space="preserve">COD, turbidity </w:t>
      </w:r>
      <w:r w:rsidR="007B36C8" w:rsidRPr="007B36C8">
        <w:rPr>
          <w:rFonts w:ascii="Arial" w:hAnsi="Arial" w:cs="Arial"/>
          <w:spacing w:val="4"/>
        </w:rPr>
        <w:t xml:space="preserve">and </w:t>
      </w:r>
      <w:r w:rsidR="00C97C76">
        <w:rPr>
          <w:rFonts w:ascii="Arial" w:hAnsi="Arial" w:cs="Arial"/>
          <w:spacing w:val="4"/>
        </w:rPr>
        <w:t xml:space="preserve">nitrate </w:t>
      </w:r>
      <w:r w:rsidR="007B36C8" w:rsidRPr="007B36C8">
        <w:rPr>
          <w:rFonts w:ascii="Arial" w:hAnsi="Arial" w:cs="Arial"/>
          <w:spacing w:val="4"/>
        </w:rPr>
        <w:t>in a pre-programmed time interval. The</w:t>
      </w:r>
      <w:r w:rsidR="00C97C76">
        <w:rPr>
          <w:rFonts w:ascii="Arial" w:hAnsi="Arial" w:cs="Arial"/>
          <w:spacing w:val="4"/>
        </w:rPr>
        <w:t xml:space="preserve"> </w:t>
      </w:r>
      <w:r w:rsidR="007B36C8" w:rsidRPr="007B36C8">
        <w:rPr>
          <w:rFonts w:ascii="Arial" w:hAnsi="Arial" w:cs="Arial"/>
          <w:spacing w:val="4"/>
        </w:rPr>
        <w:t xml:space="preserve">gathered information </w:t>
      </w:r>
      <w:r w:rsidR="004403E3">
        <w:rPr>
          <w:rFonts w:ascii="Arial" w:hAnsi="Arial" w:cs="Arial"/>
          <w:spacing w:val="4"/>
        </w:rPr>
        <w:t xml:space="preserve">is demonstrated </w:t>
      </w:r>
      <w:r w:rsidR="007B36C8" w:rsidRPr="007B36C8">
        <w:rPr>
          <w:rFonts w:ascii="Arial" w:hAnsi="Arial" w:cs="Arial"/>
          <w:spacing w:val="4"/>
        </w:rPr>
        <w:t xml:space="preserve">in graphical and tabular formats through a customized web-based portal to better serve relevant end-users. </w:t>
      </w:r>
      <w:r w:rsidR="004403E3" w:rsidRPr="004403E3">
        <w:rPr>
          <w:rFonts w:ascii="Arial" w:hAnsi="Arial" w:cs="Arial"/>
          <w:spacing w:val="4"/>
        </w:rPr>
        <w:t>To ensure the effectiveness and reliability of the</w:t>
      </w:r>
      <w:r w:rsidR="00B87083">
        <w:rPr>
          <w:rFonts w:ascii="Arial" w:hAnsi="Arial" w:cs="Arial"/>
          <w:spacing w:val="4"/>
        </w:rPr>
        <w:t xml:space="preserve"> </w:t>
      </w:r>
      <w:r w:rsidR="00E564B6">
        <w:rPr>
          <w:rFonts w:ascii="Arial" w:hAnsi="Arial" w:cs="Arial"/>
          <w:spacing w:val="4"/>
        </w:rPr>
        <w:t>real-time monitoring</w:t>
      </w:r>
      <w:r w:rsidR="00B87083" w:rsidRPr="00B87083">
        <w:rPr>
          <w:rFonts w:ascii="Arial" w:hAnsi="Arial" w:cs="Arial"/>
          <w:spacing w:val="4"/>
        </w:rPr>
        <w:t xml:space="preserve"> system</w:t>
      </w:r>
      <w:r w:rsidR="004403E3" w:rsidRPr="004403E3">
        <w:rPr>
          <w:rFonts w:ascii="Arial" w:hAnsi="Arial" w:cs="Arial"/>
          <w:spacing w:val="4"/>
        </w:rPr>
        <w:t>, quality assurance, quality control and quality assessment procedures have been implemented</w:t>
      </w:r>
      <w:r w:rsidR="007B36C8" w:rsidRPr="007B36C8">
        <w:rPr>
          <w:rFonts w:ascii="Arial" w:hAnsi="Arial" w:cs="Arial"/>
          <w:spacing w:val="4"/>
        </w:rPr>
        <w:t xml:space="preserve">. </w:t>
      </w:r>
      <w:r w:rsidR="002A610C">
        <w:rPr>
          <w:rFonts w:ascii="Arial" w:hAnsi="Arial" w:cs="Arial"/>
          <w:spacing w:val="4"/>
        </w:rPr>
        <w:t>It was concluded</w:t>
      </w:r>
      <w:r w:rsidR="007B36C8" w:rsidRPr="007B36C8">
        <w:rPr>
          <w:rFonts w:ascii="Arial" w:hAnsi="Arial" w:cs="Arial"/>
          <w:spacing w:val="4"/>
        </w:rPr>
        <w:t xml:space="preserve"> that the </w:t>
      </w:r>
      <w:r w:rsidR="002A610C">
        <w:rPr>
          <w:rFonts w:ascii="Arial" w:hAnsi="Arial" w:cs="Arial"/>
          <w:spacing w:val="4"/>
        </w:rPr>
        <w:t xml:space="preserve">real-time </w:t>
      </w:r>
      <w:r w:rsidR="007B36C8" w:rsidRPr="007B36C8">
        <w:rPr>
          <w:rFonts w:ascii="Arial" w:hAnsi="Arial" w:cs="Arial"/>
          <w:spacing w:val="4"/>
        </w:rPr>
        <w:t>system has great prospect and can be practically used for environmental monitoring by providing stakeholders with relevant and timely information for sound decision making.</w:t>
      </w:r>
      <w:r w:rsidR="00C97C76">
        <w:rPr>
          <w:rFonts w:ascii="Arial" w:hAnsi="Arial" w:cs="Arial"/>
          <w:spacing w:val="4"/>
        </w:rPr>
        <w:t xml:space="preserve"> </w:t>
      </w:r>
    </w:p>
    <w:p w14:paraId="2ACE49D7" w14:textId="77777777" w:rsidR="00F410A4" w:rsidRPr="00D655DC" w:rsidRDefault="00F410A4">
      <w:pPr>
        <w:pStyle w:val="AEuroSection"/>
        <w:rPr>
          <w:rFonts w:ascii="Arial" w:hAnsi="Arial" w:cs="Arial"/>
          <w:sz w:val="20"/>
        </w:rPr>
      </w:pPr>
      <w:r w:rsidRPr="00D655DC">
        <w:rPr>
          <w:rFonts w:ascii="Arial" w:hAnsi="Arial" w:cs="Arial"/>
          <w:sz w:val="20"/>
        </w:rPr>
        <w:t>1</w:t>
      </w:r>
      <w:r w:rsidRPr="00D655DC">
        <w:rPr>
          <w:rFonts w:ascii="Arial" w:hAnsi="Arial" w:cs="Arial"/>
          <w:sz w:val="20"/>
        </w:rPr>
        <w:tab/>
        <w:t>introduction</w:t>
      </w:r>
    </w:p>
    <w:p w14:paraId="1CD174AA" w14:textId="77777777" w:rsidR="0025041F" w:rsidRDefault="0025041F" w:rsidP="005D1CF9">
      <w:pPr>
        <w:pStyle w:val="AEuroNormal"/>
        <w:rPr>
          <w:rFonts w:ascii="Arial" w:hAnsi="Arial" w:cs="Arial"/>
          <w:spacing w:val="4"/>
          <w:sz w:val="20"/>
        </w:rPr>
      </w:pPr>
    </w:p>
    <w:p w14:paraId="106324E6" w14:textId="1B818D4D" w:rsidR="00A0334F" w:rsidRDefault="00A0334F" w:rsidP="00BC7701">
      <w:pPr>
        <w:pStyle w:val="AEuroNormal"/>
        <w:rPr>
          <w:rFonts w:ascii="Arial" w:hAnsi="Arial" w:cs="Arial"/>
          <w:spacing w:val="4"/>
          <w:sz w:val="20"/>
        </w:rPr>
      </w:pPr>
      <w:r w:rsidRPr="00E75D34">
        <w:rPr>
          <w:rFonts w:ascii="Arial" w:hAnsi="Arial" w:cs="Arial"/>
          <w:spacing w:val="4"/>
          <w:sz w:val="20"/>
        </w:rPr>
        <w:t>Depending on the quality of water, it may either be a source of life and good health or a source of diseases and deaths. The growing environmental degradation in recent years brought about by development, population increase and climate change increases the need for researchers to look into its negative impact in the environment, especially in water sources and its implication. Increasing water pollution in oceans, lake, and river triggers worldwide demand more advanced methods in environmental monitoring systems particularly in the field of water quality monitoring</w:t>
      </w:r>
      <w:r>
        <w:rPr>
          <w:rStyle w:val="EndnoteReference"/>
          <w:rFonts w:ascii="Arial" w:hAnsi="Arial" w:cs="Arial"/>
          <w:spacing w:val="4"/>
          <w:sz w:val="20"/>
        </w:rPr>
        <w:endnoteReference w:id="2"/>
      </w:r>
      <w:r w:rsidRPr="00E75D34">
        <w:rPr>
          <w:rFonts w:ascii="Arial" w:hAnsi="Arial" w:cs="Arial"/>
          <w:spacing w:val="4"/>
          <w:sz w:val="20"/>
        </w:rPr>
        <w:t>.</w:t>
      </w:r>
    </w:p>
    <w:p w14:paraId="663A705F" w14:textId="77777777" w:rsidR="00A0334F" w:rsidRDefault="00A0334F" w:rsidP="00BC7701">
      <w:pPr>
        <w:pStyle w:val="AEuroNormal"/>
        <w:rPr>
          <w:rFonts w:ascii="Arial" w:hAnsi="Arial" w:cs="Arial"/>
          <w:spacing w:val="4"/>
          <w:sz w:val="20"/>
        </w:rPr>
      </w:pPr>
    </w:p>
    <w:p w14:paraId="68ACA4F8" w14:textId="0CBB86DB" w:rsidR="00A0334F" w:rsidRDefault="00A0334F" w:rsidP="00A0334F">
      <w:pPr>
        <w:pStyle w:val="AEuroNormal"/>
        <w:rPr>
          <w:rFonts w:ascii="Arial" w:hAnsi="Arial" w:cs="Arial"/>
          <w:spacing w:val="4"/>
          <w:sz w:val="20"/>
        </w:rPr>
      </w:pPr>
      <w:r w:rsidRPr="0025041F">
        <w:rPr>
          <w:rFonts w:ascii="Arial" w:hAnsi="Arial" w:cs="Arial"/>
          <w:spacing w:val="4"/>
          <w:sz w:val="20"/>
        </w:rPr>
        <w:t>Water quality is affected by both point and non-point sources of pollution, which include sewage discharge, discharge from industries, run-off from agricultural fields and urban run-off. Other sources of water contamination include floods and droughts and due to lack of awareness and education among users. The need for user involvement in maintaining water quality and looking at other aspects like hygiene, environment sanitation, storage and disposal are critical elements to maintain the quality of water resources</w:t>
      </w:r>
      <w:r w:rsidR="00AC7BF4">
        <w:rPr>
          <w:rStyle w:val="EndnoteReference"/>
          <w:rFonts w:ascii="Arial" w:hAnsi="Arial" w:cs="Arial"/>
          <w:spacing w:val="4"/>
          <w:sz w:val="20"/>
        </w:rPr>
        <w:endnoteReference w:id="3"/>
      </w:r>
      <w:r w:rsidR="00AC7BF4">
        <w:rPr>
          <w:rFonts w:ascii="Arial" w:hAnsi="Arial" w:cs="Arial"/>
          <w:spacing w:val="4"/>
          <w:sz w:val="20"/>
        </w:rPr>
        <w:t>.</w:t>
      </w:r>
    </w:p>
    <w:p w14:paraId="45865D79" w14:textId="77777777" w:rsidR="00CC6452" w:rsidRDefault="00CC6452" w:rsidP="00A0334F">
      <w:pPr>
        <w:pStyle w:val="AEuroNormal"/>
        <w:rPr>
          <w:rFonts w:ascii="Arial" w:hAnsi="Arial" w:cs="Arial"/>
          <w:spacing w:val="4"/>
          <w:sz w:val="20"/>
        </w:rPr>
      </w:pPr>
    </w:p>
    <w:p w14:paraId="3B770617" w14:textId="58A1C3C0" w:rsidR="00E564B6" w:rsidRDefault="0025041F" w:rsidP="00D414AF">
      <w:pPr>
        <w:pStyle w:val="AEuroNormal"/>
        <w:rPr>
          <w:rFonts w:ascii="Arial" w:hAnsi="Arial" w:cs="Arial"/>
          <w:spacing w:val="4"/>
          <w:sz w:val="20"/>
        </w:rPr>
      </w:pPr>
      <w:r w:rsidRPr="0025041F">
        <w:rPr>
          <w:rFonts w:ascii="Arial" w:hAnsi="Arial" w:cs="Arial"/>
          <w:spacing w:val="4"/>
          <w:sz w:val="20"/>
        </w:rPr>
        <w:lastRenderedPageBreak/>
        <w:t xml:space="preserve">Water quality monitoring is defined as the collection of information at set locations and at regular intervals in order to provide data which may be used to define current conditions, establish trends, </w:t>
      </w:r>
      <w:r w:rsidR="00AC7BF4" w:rsidRPr="0025041F">
        <w:rPr>
          <w:rFonts w:ascii="Arial" w:hAnsi="Arial" w:cs="Arial"/>
          <w:spacing w:val="4"/>
          <w:sz w:val="20"/>
        </w:rPr>
        <w:t>etc.</w:t>
      </w:r>
      <w:r w:rsidR="00E75D34">
        <w:rPr>
          <w:rStyle w:val="EndnoteReference"/>
          <w:rFonts w:ascii="Arial" w:hAnsi="Arial" w:cs="Arial"/>
          <w:spacing w:val="4"/>
          <w:sz w:val="20"/>
        </w:rPr>
        <w:endnoteReference w:id="4"/>
      </w:r>
      <w:r w:rsidR="00A56F08" w:rsidRPr="00A56F08">
        <w:rPr>
          <w:rFonts w:ascii="Arial" w:hAnsi="Arial" w:cs="Arial"/>
          <w:spacing w:val="4"/>
          <w:sz w:val="20"/>
          <w:vertAlign w:val="superscript"/>
        </w:rPr>
        <w:t>,</w:t>
      </w:r>
      <w:r w:rsidR="00A56F08">
        <w:rPr>
          <w:rStyle w:val="EndnoteReference"/>
          <w:rFonts w:ascii="Arial" w:hAnsi="Arial" w:cs="Arial"/>
          <w:spacing w:val="4"/>
          <w:sz w:val="20"/>
        </w:rPr>
        <w:endnoteReference w:id="5"/>
      </w:r>
      <w:r w:rsidR="00D414AF">
        <w:rPr>
          <w:rFonts w:ascii="Arial" w:hAnsi="Arial" w:cs="Arial"/>
          <w:spacing w:val="4"/>
          <w:sz w:val="20"/>
          <w:lang w:val="es-ES_tradnl"/>
        </w:rPr>
        <w:t>.</w:t>
      </w:r>
      <w:proofErr w:type="spellStart"/>
      <w:r w:rsidR="00D414AF">
        <w:rPr>
          <w:rFonts w:ascii="Arial" w:hAnsi="Arial" w:cs="Arial"/>
          <w:spacing w:val="4"/>
          <w:sz w:val="20"/>
          <w:lang w:val="es-ES_tradnl"/>
        </w:rPr>
        <w:t>The</w:t>
      </w:r>
      <w:proofErr w:type="spellEnd"/>
      <w:r w:rsidR="00D414AF">
        <w:rPr>
          <w:rFonts w:ascii="Arial" w:hAnsi="Arial" w:cs="Arial"/>
          <w:spacing w:val="4"/>
          <w:sz w:val="20"/>
          <w:lang w:val="es-ES_tradnl"/>
        </w:rPr>
        <w:t xml:space="preserve"> </w:t>
      </w:r>
      <w:proofErr w:type="spellStart"/>
      <w:r w:rsidR="00D414AF">
        <w:rPr>
          <w:rFonts w:ascii="Arial" w:hAnsi="Arial" w:cs="Arial"/>
          <w:spacing w:val="4"/>
          <w:sz w:val="20"/>
          <w:lang w:val="es-ES_tradnl"/>
        </w:rPr>
        <w:t>main</w:t>
      </w:r>
      <w:proofErr w:type="spellEnd"/>
      <w:r w:rsidRPr="0025041F">
        <w:rPr>
          <w:rFonts w:ascii="Arial" w:hAnsi="Arial" w:cs="Arial"/>
          <w:spacing w:val="4"/>
          <w:sz w:val="20"/>
        </w:rPr>
        <w:t xml:space="preserve"> objectives of online water quality monitoring include measurement of critical water quality parameters such as microbial, physical and chemical properties, to identify deviations in parameters and provide early warning identification of hazards. Also, the monitoring system provides real time analysis of data collected and suggest suitable remedial measures</w:t>
      </w:r>
      <w:bookmarkStart w:id="2" w:name="_Hlk113521579"/>
      <w:r w:rsidR="00A56F08">
        <w:rPr>
          <w:rStyle w:val="EndnoteReference"/>
          <w:rFonts w:ascii="Arial" w:hAnsi="Arial" w:cs="Arial"/>
          <w:spacing w:val="4"/>
          <w:sz w:val="20"/>
        </w:rPr>
        <w:endnoteReference w:id="6"/>
      </w:r>
      <w:bookmarkEnd w:id="2"/>
      <w:r>
        <w:rPr>
          <w:rFonts w:ascii="Arial" w:hAnsi="Arial" w:cs="Arial"/>
          <w:spacing w:val="4"/>
          <w:sz w:val="20"/>
        </w:rPr>
        <w:t>.</w:t>
      </w:r>
    </w:p>
    <w:p w14:paraId="61E24799" w14:textId="77777777" w:rsidR="00E564B6" w:rsidRDefault="00E564B6" w:rsidP="00BC7701">
      <w:pPr>
        <w:pStyle w:val="AEuroNormal"/>
        <w:rPr>
          <w:rFonts w:ascii="Arial" w:hAnsi="Arial" w:cs="Arial"/>
          <w:spacing w:val="4"/>
          <w:sz w:val="20"/>
        </w:rPr>
      </w:pPr>
    </w:p>
    <w:p w14:paraId="04CC9A84" w14:textId="4EB1DB16" w:rsidR="00DB48F5" w:rsidRDefault="00BC7701" w:rsidP="005A58EC">
      <w:pPr>
        <w:pStyle w:val="AEuroNormal"/>
        <w:rPr>
          <w:rFonts w:ascii="Arial" w:hAnsi="Arial" w:cs="Arial"/>
          <w:spacing w:val="4"/>
          <w:sz w:val="20"/>
        </w:rPr>
      </w:pPr>
      <w:r w:rsidRPr="00BC7701">
        <w:rPr>
          <w:rFonts w:ascii="Arial" w:hAnsi="Arial" w:cs="Arial"/>
          <w:spacing w:val="4"/>
          <w:sz w:val="20"/>
        </w:rPr>
        <w:t xml:space="preserve"> </w:t>
      </w:r>
      <w:r w:rsidR="005A58EC">
        <w:rPr>
          <w:rFonts w:ascii="Arial" w:hAnsi="Arial" w:cs="Arial"/>
          <w:spacing w:val="4"/>
          <w:sz w:val="20"/>
        </w:rPr>
        <w:t>The</w:t>
      </w:r>
      <w:r w:rsidR="0025041F" w:rsidRPr="0025041F">
        <w:rPr>
          <w:rFonts w:ascii="Arial" w:hAnsi="Arial" w:cs="Arial"/>
          <w:spacing w:val="4"/>
          <w:sz w:val="20"/>
        </w:rPr>
        <w:t xml:space="preserve"> traditional method for monitoring of the water quality is such that the water sample is taken and sent to the laboratory to be tested manually by analytical methods. Although by this method the chemical, physical, and biological agents of the water can be analyzed, it has several drawbacks</w:t>
      </w:r>
      <w:bookmarkStart w:id="3" w:name="_Hlk113530861"/>
      <w:r w:rsidR="005A58EC" w:rsidRPr="00BC7701">
        <w:rPr>
          <w:vertAlign w:val="superscript"/>
        </w:rPr>
        <w:endnoteReference w:id="7"/>
      </w:r>
      <w:bookmarkEnd w:id="3"/>
      <w:r w:rsidR="0025041F" w:rsidRPr="0025041F">
        <w:rPr>
          <w:rFonts w:ascii="Arial" w:hAnsi="Arial" w:cs="Arial"/>
          <w:spacing w:val="4"/>
          <w:sz w:val="20"/>
        </w:rPr>
        <w:t xml:space="preserve">. Firstly, it is time consuming and labor intensive. Secondly, the cost for this technique is very high due to the operation cost, labor cost and equipment cost, and </w:t>
      </w:r>
      <w:r w:rsidR="00D414AF">
        <w:rPr>
          <w:rFonts w:ascii="Arial" w:hAnsi="Arial" w:cs="Arial"/>
          <w:spacing w:val="4"/>
          <w:sz w:val="20"/>
        </w:rPr>
        <w:t xml:space="preserve">most importantly </w:t>
      </w:r>
      <w:r w:rsidR="0025041F" w:rsidRPr="0025041F">
        <w:rPr>
          <w:rFonts w:ascii="Arial" w:hAnsi="Arial" w:cs="Arial"/>
          <w:spacing w:val="4"/>
          <w:sz w:val="20"/>
        </w:rPr>
        <w:t xml:space="preserve">it is difficult to make critical decisions in the real time. </w:t>
      </w:r>
      <w:r w:rsidR="00D414AF">
        <w:rPr>
          <w:rFonts w:ascii="Arial" w:hAnsi="Arial" w:cs="Arial"/>
          <w:spacing w:val="4"/>
          <w:sz w:val="20"/>
        </w:rPr>
        <w:t xml:space="preserve">Therefore, the real-time </w:t>
      </w:r>
      <w:r w:rsidR="005A58EC">
        <w:rPr>
          <w:rFonts w:ascii="Arial" w:hAnsi="Arial" w:cs="Arial"/>
          <w:spacing w:val="4"/>
          <w:sz w:val="20"/>
        </w:rPr>
        <w:t>monitoring c</w:t>
      </w:r>
      <w:r w:rsidR="0025041F" w:rsidRPr="0025041F">
        <w:rPr>
          <w:rFonts w:ascii="Arial" w:hAnsi="Arial" w:cs="Arial"/>
          <w:spacing w:val="4"/>
          <w:sz w:val="20"/>
        </w:rPr>
        <w:t xml:space="preserve">ompared to the conventional water quality testing techniques, </w:t>
      </w:r>
      <w:r w:rsidR="00D414AF">
        <w:rPr>
          <w:rFonts w:ascii="Arial" w:hAnsi="Arial" w:cs="Arial"/>
          <w:spacing w:val="4"/>
          <w:sz w:val="20"/>
        </w:rPr>
        <w:t>real-time</w:t>
      </w:r>
      <w:r w:rsidR="0025041F" w:rsidRPr="0025041F">
        <w:rPr>
          <w:rFonts w:ascii="Arial" w:hAnsi="Arial" w:cs="Arial"/>
          <w:spacing w:val="4"/>
          <w:sz w:val="20"/>
        </w:rPr>
        <w:t xml:space="preserve"> water quality </w:t>
      </w:r>
      <w:r w:rsidR="00D414AF">
        <w:rPr>
          <w:rFonts w:ascii="Arial" w:hAnsi="Arial" w:cs="Arial"/>
          <w:spacing w:val="4"/>
          <w:sz w:val="20"/>
        </w:rPr>
        <w:t>monitoring</w:t>
      </w:r>
      <w:r w:rsidR="0025041F" w:rsidRPr="0025041F">
        <w:rPr>
          <w:rFonts w:ascii="Arial" w:hAnsi="Arial" w:cs="Arial"/>
          <w:spacing w:val="4"/>
          <w:sz w:val="20"/>
        </w:rPr>
        <w:t xml:space="preserve"> has </w:t>
      </w:r>
      <w:r w:rsidR="00D414AF">
        <w:rPr>
          <w:rFonts w:ascii="Arial" w:hAnsi="Arial" w:cs="Arial"/>
          <w:spacing w:val="4"/>
          <w:sz w:val="20"/>
        </w:rPr>
        <w:t>many advantages such as accuracy</w:t>
      </w:r>
      <w:r w:rsidR="0025041F" w:rsidRPr="0025041F">
        <w:rPr>
          <w:rFonts w:ascii="Arial" w:hAnsi="Arial" w:cs="Arial"/>
          <w:spacing w:val="4"/>
          <w:sz w:val="20"/>
        </w:rPr>
        <w:t>, high sensitivity, good se</w:t>
      </w:r>
      <w:r w:rsidR="00D414AF">
        <w:rPr>
          <w:rFonts w:ascii="Arial" w:hAnsi="Arial" w:cs="Arial"/>
          <w:spacing w:val="4"/>
          <w:sz w:val="20"/>
        </w:rPr>
        <w:t>lectivity, speed, fast response and</w:t>
      </w:r>
      <w:r w:rsidR="0025041F" w:rsidRPr="0025041F">
        <w:rPr>
          <w:rFonts w:ascii="Arial" w:hAnsi="Arial" w:cs="Arial"/>
          <w:spacing w:val="4"/>
          <w:sz w:val="20"/>
        </w:rPr>
        <w:t xml:space="preserve"> low </w:t>
      </w:r>
      <w:r w:rsidR="00D414AF">
        <w:rPr>
          <w:rFonts w:ascii="Arial" w:hAnsi="Arial" w:cs="Arial"/>
          <w:spacing w:val="4"/>
          <w:sz w:val="20"/>
        </w:rPr>
        <w:t xml:space="preserve">long run </w:t>
      </w:r>
      <w:r w:rsidR="0025041F" w:rsidRPr="0025041F">
        <w:rPr>
          <w:rFonts w:ascii="Arial" w:hAnsi="Arial" w:cs="Arial"/>
          <w:spacing w:val="4"/>
          <w:sz w:val="20"/>
        </w:rPr>
        <w:t>cost</w:t>
      </w:r>
      <w:r w:rsidR="004B19C6">
        <w:rPr>
          <w:rFonts w:ascii="Arial" w:hAnsi="Arial" w:cs="Arial"/>
          <w:spacing w:val="4"/>
          <w:sz w:val="20"/>
        </w:rPr>
        <w:t xml:space="preserve">. </w:t>
      </w:r>
    </w:p>
    <w:p w14:paraId="7EDC59A4" w14:textId="77777777" w:rsidR="00DB48F5" w:rsidRDefault="00DB48F5" w:rsidP="005D1CF9">
      <w:pPr>
        <w:pStyle w:val="AEuroNormal"/>
        <w:rPr>
          <w:rFonts w:ascii="Arial" w:hAnsi="Arial" w:cs="Arial"/>
          <w:spacing w:val="4"/>
          <w:sz w:val="20"/>
        </w:rPr>
      </w:pPr>
    </w:p>
    <w:p w14:paraId="4C0D1DFC" w14:textId="5512F256" w:rsidR="001F51CD" w:rsidRDefault="00A521F9" w:rsidP="00FA2C13">
      <w:pPr>
        <w:pStyle w:val="AEuroNormal"/>
        <w:rPr>
          <w:rFonts w:ascii="Arial" w:hAnsi="Arial" w:cs="Arial"/>
          <w:spacing w:val="4"/>
          <w:sz w:val="20"/>
        </w:rPr>
      </w:pPr>
      <w:r w:rsidRPr="00A521F9">
        <w:rPr>
          <w:rFonts w:ascii="Arial" w:hAnsi="Arial" w:cs="Arial"/>
          <w:spacing w:val="4"/>
          <w:sz w:val="20"/>
        </w:rPr>
        <w:t>The aim of this paper is</w:t>
      </w:r>
      <w:r>
        <w:rPr>
          <w:rFonts w:ascii="Arial" w:hAnsi="Arial" w:cs="Arial"/>
          <w:spacing w:val="4"/>
          <w:sz w:val="20"/>
        </w:rPr>
        <w:t xml:space="preserve"> to </w:t>
      </w:r>
      <w:bookmarkStart w:id="4" w:name="_Hlk113458490"/>
      <w:r w:rsidR="00FA2C13">
        <w:rPr>
          <w:rFonts w:ascii="Arial" w:hAnsi="Arial" w:cs="Arial"/>
          <w:spacing w:val="4"/>
          <w:sz w:val="20"/>
        </w:rPr>
        <w:t xml:space="preserve">document </w:t>
      </w:r>
      <w:r>
        <w:rPr>
          <w:rFonts w:ascii="Arial" w:hAnsi="Arial" w:cs="Arial"/>
          <w:spacing w:val="4"/>
          <w:sz w:val="20"/>
        </w:rPr>
        <w:t xml:space="preserve">the </w:t>
      </w:r>
      <w:r w:rsidR="00FA2C13">
        <w:rPr>
          <w:rFonts w:ascii="Arial" w:hAnsi="Arial" w:cs="Arial"/>
          <w:spacing w:val="4"/>
          <w:sz w:val="20"/>
        </w:rPr>
        <w:t xml:space="preserve">first </w:t>
      </w:r>
      <w:r w:rsidR="0025041F">
        <w:rPr>
          <w:rFonts w:ascii="Arial" w:hAnsi="Arial" w:cs="Arial"/>
          <w:spacing w:val="4"/>
          <w:sz w:val="20"/>
        </w:rPr>
        <w:t>Jordan</w:t>
      </w:r>
      <w:r w:rsidR="00FA2C13">
        <w:rPr>
          <w:rFonts w:ascii="Arial" w:hAnsi="Arial" w:cs="Arial"/>
          <w:spacing w:val="4"/>
          <w:sz w:val="20"/>
        </w:rPr>
        <w:t>’s</w:t>
      </w:r>
      <w:r w:rsidR="0025041F">
        <w:rPr>
          <w:rFonts w:ascii="Arial" w:hAnsi="Arial" w:cs="Arial"/>
          <w:spacing w:val="4"/>
          <w:sz w:val="20"/>
        </w:rPr>
        <w:t xml:space="preserve"> </w:t>
      </w:r>
      <w:r w:rsidR="00FA2C13">
        <w:rPr>
          <w:rFonts w:ascii="Arial" w:hAnsi="Arial" w:cs="Arial"/>
          <w:spacing w:val="4"/>
          <w:sz w:val="20"/>
        </w:rPr>
        <w:t>pioneered</w:t>
      </w:r>
      <w:r w:rsidR="008D6CD1">
        <w:rPr>
          <w:rFonts w:ascii="Arial" w:hAnsi="Arial" w:cs="Arial"/>
          <w:spacing w:val="4"/>
          <w:sz w:val="20"/>
        </w:rPr>
        <w:t xml:space="preserve"> r</w:t>
      </w:r>
      <w:r>
        <w:rPr>
          <w:rFonts w:ascii="Arial" w:hAnsi="Arial" w:cs="Arial"/>
          <w:spacing w:val="4"/>
          <w:sz w:val="20"/>
        </w:rPr>
        <w:t>eal-time water quality monitoring system</w:t>
      </w:r>
      <w:r w:rsidR="00FA2C13">
        <w:rPr>
          <w:rFonts w:ascii="Arial" w:hAnsi="Arial" w:cs="Arial"/>
          <w:spacing w:val="4"/>
          <w:sz w:val="20"/>
        </w:rPr>
        <w:t>,</w:t>
      </w:r>
      <w:r>
        <w:rPr>
          <w:rFonts w:ascii="Arial" w:hAnsi="Arial" w:cs="Arial"/>
          <w:spacing w:val="4"/>
          <w:sz w:val="20"/>
        </w:rPr>
        <w:t xml:space="preserve"> </w:t>
      </w:r>
      <w:bookmarkEnd w:id="4"/>
      <w:r w:rsidR="008D6CD1">
        <w:rPr>
          <w:rFonts w:ascii="Arial" w:hAnsi="Arial" w:cs="Arial"/>
          <w:spacing w:val="4"/>
          <w:sz w:val="20"/>
        </w:rPr>
        <w:t>w</w:t>
      </w:r>
      <w:r w:rsidR="00BB2D37">
        <w:rPr>
          <w:rFonts w:ascii="Arial" w:hAnsi="Arial" w:cs="Arial"/>
          <w:spacing w:val="4"/>
          <w:sz w:val="20"/>
        </w:rPr>
        <w:t>h</w:t>
      </w:r>
      <w:r w:rsidR="008D6CD1">
        <w:rPr>
          <w:rFonts w:ascii="Arial" w:hAnsi="Arial" w:cs="Arial"/>
          <w:spacing w:val="4"/>
          <w:sz w:val="20"/>
        </w:rPr>
        <w:t>ich</w:t>
      </w:r>
      <w:r>
        <w:rPr>
          <w:rFonts w:ascii="Arial" w:hAnsi="Arial" w:cs="Arial"/>
          <w:spacing w:val="4"/>
          <w:sz w:val="20"/>
        </w:rPr>
        <w:t xml:space="preserve"> was established </w:t>
      </w:r>
      <w:r w:rsidR="00DF3496">
        <w:rPr>
          <w:rFonts w:ascii="Arial" w:hAnsi="Arial" w:cs="Arial"/>
          <w:spacing w:val="4"/>
          <w:sz w:val="20"/>
        </w:rPr>
        <w:t xml:space="preserve">in </w:t>
      </w:r>
      <w:r w:rsidR="001F51CD" w:rsidRPr="001F51CD">
        <w:rPr>
          <w:rFonts w:ascii="Arial" w:hAnsi="Arial" w:cs="Arial"/>
          <w:spacing w:val="4"/>
          <w:sz w:val="20"/>
        </w:rPr>
        <w:t>2003</w:t>
      </w:r>
      <w:r w:rsidR="00FA2C13">
        <w:rPr>
          <w:rFonts w:ascii="Arial" w:hAnsi="Arial" w:cs="Arial"/>
          <w:spacing w:val="4"/>
          <w:sz w:val="20"/>
        </w:rPr>
        <w:t xml:space="preserve"> and is managed by the Royal Scientific Society</w:t>
      </w:r>
      <w:r w:rsidR="00DF6052">
        <w:rPr>
          <w:rFonts w:ascii="Arial" w:hAnsi="Arial" w:cs="Arial"/>
          <w:spacing w:val="4"/>
          <w:sz w:val="20"/>
        </w:rPr>
        <w:t xml:space="preserve"> since that time</w:t>
      </w:r>
      <w:r w:rsidR="00FA2C13">
        <w:rPr>
          <w:rFonts w:ascii="Arial" w:hAnsi="Arial" w:cs="Arial"/>
          <w:spacing w:val="4"/>
          <w:sz w:val="20"/>
        </w:rPr>
        <w:t>. The system ultimate goal is to</w:t>
      </w:r>
      <w:r w:rsidR="00DF3496">
        <w:rPr>
          <w:rFonts w:ascii="Arial" w:hAnsi="Arial" w:cs="Arial"/>
          <w:spacing w:val="4"/>
          <w:sz w:val="20"/>
        </w:rPr>
        <w:t xml:space="preserve"> </w:t>
      </w:r>
      <w:r w:rsidR="00FA2C13">
        <w:rPr>
          <w:rFonts w:ascii="Arial" w:hAnsi="Arial" w:cs="Arial"/>
          <w:spacing w:val="4"/>
          <w:sz w:val="20"/>
        </w:rPr>
        <w:t xml:space="preserve">foster </w:t>
      </w:r>
      <w:r w:rsidR="001F51CD" w:rsidRPr="001F51CD">
        <w:rPr>
          <w:rFonts w:ascii="Arial" w:hAnsi="Arial" w:cs="Arial"/>
          <w:spacing w:val="4"/>
          <w:sz w:val="20"/>
        </w:rPr>
        <w:t>public health</w:t>
      </w:r>
      <w:r w:rsidR="00DF3496">
        <w:rPr>
          <w:rFonts w:ascii="Arial" w:hAnsi="Arial" w:cs="Arial"/>
          <w:spacing w:val="4"/>
          <w:sz w:val="20"/>
        </w:rPr>
        <w:t xml:space="preserve">, </w:t>
      </w:r>
      <w:r w:rsidR="00FA2C13">
        <w:rPr>
          <w:rFonts w:ascii="Arial" w:hAnsi="Arial" w:cs="Arial"/>
          <w:spacing w:val="4"/>
          <w:sz w:val="20"/>
        </w:rPr>
        <w:t>protect</w:t>
      </w:r>
      <w:r w:rsidR="00DF3496">
        <w:rPr>
          <w:rFonts w:ascii="Arial" w:hAnsi="Arial" w:cs="Arial"/>
          <w:spacing w:val="4"/>
          <w:sz w:val="20"/>
        </w:rPr>
        <w:t xml:space="preserve"> </w:t>
      </w:r>
      <w:r w:rsidR="001F51CD" w:rsidRPr="001F51CD">
        <w:rPr>
          <w:rFonts w:ascii="Arial" w:hAnsi="Arial" w:cs="Arial"/>
          <w:spacing w:val="4"/>
          <w:sz w:val="20"/>
        </w:rPr>
        <w:t xml:space="preserve">environment and </w:t>
      </w:r>
      <w:r w:rsidR="00DF3496">
        <w:rPr>
          <w:rFonts w:ascii="Arial" w:hAnsi="Arial" w:cs="Arial"/>
          <w:spacing w:val="4"/>
          <w:sz w:val="20"/>
        </w:rPr>
        <w:t>ensur</w:t>
      </w:r>
      <w:r w:rsidR="00FA2C13">
        <w:rPr>
          <w:rFonts w:ascii="Arial" w:hAnsi="Arial" w:cs="Arial"/>
          <w:spacing w:val="4"/>
          <w:sz w:val="20"/>
        </w:rPr>
        <w:t>e</w:t>
      </w:r>
      <w:r w:rsidR="00DF3496">
        <w:rPr>
          <w:rFonts w:ascii="Arial" w:hAnsi="Arial" w:cs="Arial"/>
          <w:spacing w:val="4"/>
          <w:sz w:val="20"/>
        </w:rPr>
        <w:t xml:space="preserve"> </w:t>
      </w:r>
      <w:r w:rsidR="001F51CD" w:rsidRPr="001F51CD">
        <w:rPr>
          <w:rFonts w:ascii="Arial" w:hAnsi="Arial" w:cs="Arial"/>
          <w:spacing w:val="4"/>
          <w:sz w:val="20"/>
        </w:rPr>
        <w:t xml:space="preserve">sustainability. </w:t>
      </w:r>
    </w:p>
    <w:p w14:paraId="02276D25" w14:textId="473E6A7C" w:rsidR="00F410A4" w:rsidRPr="00D655DC" w:rsidRDefault="00F410A4" w:rsidP="00D414AF">
      <w:pPr>
        <w:pStyle w:val="AEuroSection"/>
        <w:tabs>
          <w:tab w:val="left" w:pos="-1701"/>
        </w:tabs>
        <w:outlineLvl w:val="0"/>
        <w:rPr>
          <w:rFonts w:ascii="Arial" w:hAnsi="Arial" w:cs="Arial"/>
          <w:spacing w:val="4"/>
          <w:sz w:val="20"/>
        </w:rPr>
      </w:pPr>
      <w:r w:rsidRPr="00D655DC">
        <w:rPr>
          <w:rFonts w:ascii="Arial" w:hAnsi="Arial" w:cs="Arial"/>
          <w:spacing w:val="4"/>
          <w:sz w:val="20"/>
        </w:rPr>
        <w:t>2</w:t>
      </w:r>
      <w:r w:rsidRPr="00D655DC">
        <w:rPr>
          <w:rFonts w:ascii="Arial" w:hAnsi="Arial" w:cs="Arial"/>
          <w:spacing w:val="4"/>
          <w:sz w:val="20"/>
        </w:rPr>
        <w:tab/>
      </w:r>
      <w:bookmarkStart w:id="5" w:name="_Hlk113525553"/>
      <w:r w:rsidR="00BB2D37">
        <w:rPr>
          <w:rFonts w:ascii="Arial" w:hAnsi="Arial" w:cs="Arial"/>
          <w:spacing w:val="4"/>
          <w:sz w:val="20"/>
        </w:rPr>
        <w:t>BACKGROUND</w:t>
      </w:r>
      <w:bookmarkEnd w:id="5"/>
      <w:r w:rsidR="00BB2D37">
        <w:rPr>
          <w:rFonts w:ascii="Arial" w:hAnsi="Arial" w:cs="Arial"/>
          <w:spacing w:val="4"/>
          <w:sz w:val="20"/>
        </w:rPr>
        <w:t xml:space="preserve"> </w:t>
      </w:r>
    </w:p>
    <w:p w14:paraId="0D99A10F" w14:textId="39699D1E" w:rsidR="00595359" w:rsidRDefault="00F90558" w:rsidP="00BD4882">
      <w:pPr>
        <w:pStyle w:val="AEuroNormal"/>
        <w:spacing w:before="120"/>
        <w:ind w:firstLine="288"/>
        <w:rPr>
          <w:rFonts w:ascii="Arial" w:hAnsi="Arial" w:cs="Arial"/>
          <w:spacing w:val="4"/>
          <w:sz w:val="20"/>
        </w:rPr>
      </w:pPr>
      <w:r w:rsidRPr="00F90558">
        <w:rPr>
          <w:rFonts w:ascii="Arial" w:hAnsi="Arial" w:cs="Arial"/>
          <w:spacing w:val="4"/>
          <w:sz w:val="20"/>
        </w:rPr>
        <w:t xml:space="preserve">Jordan is </w:t>
      </w:r>
      <w:r w:rsidR="00D414AF">
        <w:rPr>
          <w:rFonts w:ascii="Arial" w:hAnsi="Arial" w:cs="Arial"/>
          <w:spacing w:val="4"/>
          <w:sz w:val="20"/>
        </w:rPr>
        <w:t>one of the poorest countries in the world in terms of water availability</w:t>
      </w:r>
      <w:r w:rsidRPr="00F90558">
        <w:rPr>
          <w:rFonts w:ascii="Arial" w:hAnsi="Arial" w:cs="Arial"/>
          <w:spacing w:val="4"/>
          <w:sz w:val="20"/>
        </w:rPr>
        <w:t xml:space="preserve">. Jordan’s renewable water resources are limited and insufficient to meet </w:t>
      </w:r>
      <w:r w:rsidR="00BD355F">
        <w:rPr>
          <w:rFonts w:ascii="Arial" w:hAnsi="Arial" w:cs="Arial"/>
          <w:spacing w:val="4"/>
          <w:sz w:val="20"/>
        </w:rPr>
        <w:t xml:space="preserve">the escalating </w:t>
      </w:r>
      <w:r w:rsidRPr="00F90558">
        <w:rPr>
          <w:rFonts w:ascii="Arial" w:hAnsi="Arial" w:cs="Arial"/>
          <w:spacing w:val="4"/>
          <w:sz w:val="20"/>
        </w:rPr>
        <w:t xml:space="preserve">national demand. </w:t>
      </w:r>
      <w:r w:rsidR="007228AA">
        <w:rPr>
          <w:rFonts w:ascii="Arial" w:hAnsi="Arial" w:cs="Arial"/>
          <w:spacing w:val="4"/>
          <w:sz w:val="20"/>
        </w:rPr>
        <w:t xml:space="preserve">The </w:t>
      </w:r>
      <w:r w:rsidR="005A58EC">
        <w:rPr>
          <w:rFonts w:ascii="Arial" w:hAnsi="Arial" w:cs="Arial"/>
          <w:spacing w:val="4"/>
          <w:sz w:val="20"/>
        </w:rPr>
        <w:t>main</w:t>
      </w:r>
      <w:r w:rsidR="007228AA" w:rsidRPr="007228AA">
        <w:rPr>
          <w:rFonts w:ascii="Arial" w:hAnsi="Arial" w:cs="Arial"/>
          <w:spacing w:val="4"/>
          <w:sz w:val="20"/>
        </w:rPr>
        <w:t xml:space="preserve"> water </w:t>
      </w:r>
      <w:r w:rsidR="00BB1577">
        <w:rPr>
          <w:rFonts w:ascii="Arial" w:hAnsi="Arial" w:cs="Arial"/>
          <w:spacing w:val="4"/>
          <w:sz w:val="20"/>
        </w:rPr>
        <w:t>re</w:t>
      </w:r>
      <w:r w:rsidR="007228AA" w:rsidRPr="007228AA">
        <w:rPr>
          <w:rFonts w:ascii="Arial" w:hAnsi="Arial" w:cs="Arial"/>
          <w:spacing w:val="4"/>
          <w:sz w:val="20"/>
        </w:rPr>
        <w:t>sources in the Kingdom consist of surface water, groundwater and non-conventional water</w:t>
      </w:r>
      <w:r w:rsidR="00BD355F">
        <w:rPr>
          <w:rFonts w:ascii="Arial" w:hAnsi="Arial" w:cs="Arial"/>
          <w:spacing w:val="4"/>
          <w:sz w:val="20"/>
        </w:rPr>
        <w:t xml:space="preserve"> sources.</w:t>
      </w:r>
      <w:r w:rsidR="007228AA">
        <w:rPr>
          <w:rFonts w:ascii="Arial" w:hAnsi="Arial" w:cs="Arial"/>
          <w:spacing w:val="4"/>
          <w:sz w:val="20"/>
        </w:rPr>
        <w:t xml:space="preserve"> </w:t>
      </w:r>
      <w:r w:rsidR="00BD355F">
        <w:rPr>
          <w:rFonts w:ascii="Arial" w:hAnsi="Arial" w:cs="Arial"/>
          <w:spacing w:val="4"/>
          <w:sz w:val="20"/>
        </w:rPr>
        <w:t>T</w:t>
      </w:r>
      <w:r w:rsidR="007228AA" w:rsidRPr="007228AA">
        <w:rPr>
          <w:rFonts w:ascii="Arial" w:hAnsi="Arial" w:cs="Arial"/>
          <w:spacing w:val="4"/>
          <w:sz w:val="20"/>
        </w:rPr>
        <w:t xml:space="preserve">he quantities of all these </w:t>
      </w:r>
      <w:r w:rsidR="00BB1577">
        <w:rPr>
          <w:rFonts w:ascii="Arial" w:hAnsi="Arial" w:cs="Arial"/>
          <w:spacing w:val="4"/>
          <w:sz w:val="20"/>
        </w:rPr>
        <w:t>re</w:t>
      </w:r>
      <w:r w:rsidR="007228AA" w:rsidRPr="007228AA">
        <w:rPr>
          <w:rFonts w:ascii="Arial" w:hAnsi="Arial" w:cs="Arial"/>
          <w:spacing w:val="4"/>
          <w:sz w:val="20"/>
        </w:rPr>
        <w:t xml:space="preserve">sources for </w:t>
      </w:r>
      <w:r w:rsidR="005A58EC">
        <w:rPr>
          <w:rFonts w:ascii="Arial" w:hAnsi="Arial" w:cs="Arial"/>
          <w:spacing w:val="4"/>
          <w:sz w:val="20"/>
        </w:rPr>
        <w:t xml:space="preserve">the </w:t>
      </w:r>
      <w:r w:rsidR="00BB1577">
        <w:rPr>
          <w:rFonts w:ascii="Arial" w:hAnsi="Arial" w:cs="Arial"/>
          <w:spacing w:val="4"/>
          <w:sz w:val="20"/>
        </w:rPr>
        <w:t>year</w:t>
      </w:r>
      <w:r w:rsidR="005A58EC">
        <w:rPr>
          <w:rFonts w:ascii="Arial" w:hAnsi="Arial" w:cs="Arial"/>
          <w:spacing w:val="4"/>
          <w:sz w:val="20"/>
        </w:rPr>
        <w:t xml:space="preserve"> of</w:t>
      </w:r>
      <w:r w:rsidR="00BB1577">
        <w:rPr>
          <w:rFonts w:ascii="Arial" w:hAnsi="Arial" w:cs="Arial"/>
          <w:spacing w:val="4"/>
          <w:sz w:val="20"/>
        </w:rPr>
        <w:t xml:space="preserve"> </w:t>
      </w:r>
      <w:r w:rsidR="007228AA" w:rsidRPr="007228AA">
        <w:rPr>
          <w:rFonts w:ascii="Arial" w:hAnsi="Arial" w:cs="Arial"/>
          <w:spacing w:val="4"/>
          <w:sz w:val="20"/>
        </w:rPr>
        <w:t xml:space="preserve">2020 </w:t>
      </w:r>
      <w:r w:rsidR="00DF6052">
        <w:rPr>
          <w:rFonts w:ascii="Arial" w:hAnsi="Arial" w:cs="Arial"/>
          <w:spacing w:val="4"/>
          <w:sz w:val="20"/>
        </w:rPr>
        <w:t xml:space="preserve">was </w:t>
      </w:r>
      <w:r w:rsidR="00BB1577">
        <w:rPr>
          <w:rFonts w:ascii="Arial" w:hAnsi="Arial" w:cs="Arial"/>
          <w:spacing w:val="4"/>
          <w:sz w:val="20"/>
        </w:rPr>
        <w:t>estimated</w:t>
      </w:r>
      <w:r w:rsidR="007228AA" w:rsidRPr="007228AA">
        <w:rPr>
          <w:rFonts w:ascii="Arial" w:hAnsi="Arial" w:cs="Arial"/>
          <w:spacing w:val="4"/>
          <w:sz w:val="20"/>
        </w:rPr>
        <w:t xml:space="preserve"> </w:t>
      </w:r>
      <w:r w:rsidR="007228AA">
        <w:rPr>
          <w:rFonts w:ascii="Arial" w:hAnsi="Arial" w:cs="Arial"/>
          <w:spacing w:val="4"/>
          <w:sz w:val="20"/>
        </w:rPr>
        <w:t>1,286 Million m</w:t>
      </w:r>
      <w:r w:rsidR="007228AA" w:rsidRPr="007228AA">
        <w:rPr>
          <w:rFonts w:ascii="Arial" w:hAnsi="Arial" w:cs="Arial"/>
          <w:spacing w:val="4"/>
          <w:sz w:val="20"/>
          <w:vertAlign w:val="superscript"/>
        </w:rPr>
        <w:t>3</w:t>
      </w:r>
      <w:bookmarkStart w:id="6" w:name="_Hlk113531524"/>
      <w:r w:rsidR="00D414AF" w:rsidRPr="009823EE">
        <w:rPr>
          <w:vertAlign w:val="superscript"/>
        </w:rPr>
        <w:endnoteReference w:id="8"/>
      </w:r>
      <w:bookmarkEnd w:id="6"/>
      <w:r w:rsidR="009823EE">
        <w:rPr>
          <w:rFonts w:ascii="Arial" w:hAnsi="Arial" w:cs="Arial"/>
          <w:spacing w:val="4"/>
          <w:sz w:val="20"/>
          <w:vertAlign w:val="superscript"/>
        </w:rPr>
        <w:t>,</w:t>
      </w:r>
      <w:r w:rsidR="009823EE" w:rsidRPr="007228AA">
        <w:rPr>
          <w:vertAlign w:val="superscript"/>
          <w:lang w:eastAsia="es-ES"/>
        </w:rPr>
        <w:endnoteReference w:id="9"/>
      </w:r>
      <w:r w:rsidR="00595359">
        <w:rPr>
          <w:rFonts w:ascii="Arial" w:hAnsi="Arial" w:cs="Arial"/>
          <w:spacing w:val="4"/>
          <w:sz w:val="20"/>
        </w:rPr>
        <w:t>.</w:t>
      </w:r>
      <w:r w:rsidR="00BB1577">
        <w:rPr>
          <w:rFonts w:ascii="Arial" w:hAnsi="Arial" w:cs="Arial"/>
          <w:spacing w:val="4"/>
          <w:sz w:val="20"/>
        </w:rPr>
        <w:t xml:space="preserve"> </w:t>
      </w:r>
      <w:r w:rsidR="00DF6052">
        <w:rPr>
          <w:rFonts w:ascii="Arial" w:hAnsi="Arial" w:cs="Arial"/>
          <w:spacing w:val="4"/>
          <w:sz w:val="20"/>
        </w:rPr>
        <w:t>According to the Ministry of Water and irrigation</w:t>
      </w:r>
      <w:r w:rsidR="00BD355F">
        <w:rPr>
          <w:rFonts w:ascii="Arial" w:hAnsi="Arial" w:cs="Arial"/>
          <w:spacing w:val="4"/>
          <w:sz w:val="20"/>
        </w:rPr>
        <w:t>,</w:t>
      </w:r>
      <w:r w:rsidR="00DF6052">
        <w:rPr>
          <w:rFonts w:ascii="Arial" w:hAnsi="Arial" w:cs="Arial"/>
          <w:spacing w:val="4"/>
          <w:sz w:val="20"/>
        </w:rPr>
        <w:t xml:space="preserve"> t</w:t>
      </w:r>
      <w:r w:rsidR="00312467" w:rsidRPr="00312467">
        <w:rPr>
          <w:rFonts w:ascii="Arial" w:hAnsi="Arial" w:cs="Arial"/>
          <w:spacing w:val="4"/>
          <w:sz w:val="20"/>
        </w:rPr>
        <w:t xml:space="preserve">he </w:t>
      </w:r>
      <w:r w:rsidR="00DF6052">
        <w:rPr>
          <w:rFonts w:ascii="Arial" w:hAnsi="Arial" w:cs="Arial"/>
          <w:spacing w:val="4"/>
          <w:sz w:val="20"/>
        </w:rPr>
        <w:t xml:space="preserve">quantity of </w:t>
      </w:r>
      <w:r w:rsidR="00312467" w:rsidRPr="00312467">
        <w:rPr>
          <w:rFonts w:ascii="Arial" w:hAnsi="Arial" w:cs="Arial"/>
          <w:spacing w:val="4"/>
          <w:sz w:val="20"/>
        </w:rPr>
        <w:t>surface water used for various purposes in</w:t>
      </w:r>
      <w:r w:rsidR="00DF6052">
        <w:rPr>
          <w:rFonts w:ascii="Arial" w:hAnsi="Arial" w:cs="Arial"/>
          <w:spacing w:val="4"/>
          <w:sz w:val="20"/>
        </w:rPr>
        <w:t xml:space="preserve"> year</w:t>
      </w:r>
      <w:r w:rsidR="00312467" w:rsidRPr="00312467">
        <w:rPr>
          <w:rFonts w:ascii="Arial" w:hAnsi="Arial" w:cs="Arial"/>
          <w:spacing w:val="4"/>
          <w:sz w:val="20"/>
        </w:rPr>
        <w:t xml:space="preserve"> 2020 </w:t>
      </w:r>
      <w:r w:rsidR="00DF6052">
        <w:rPr>
          <w:rFonts w:ascii="Arial" w:hAnsi="Arial" w:cs="Arial"/>
          <w:spacing w:val="4"/>
          <w:sz w:val="20"/>
        </w:rPr>
        <w:t>was</w:t>
      </w:r>
      <w:r w:rsidR="00312467" w:rsidRPr="00312467">
        <w:rPr>
          <w:rFonts w:ascii="Arial" w:hAnsi="Arial" w:cs="Arial"/>
          <w:spacing w:val="4"/>
          <w:sz w:val="20"/>
        </w:rPr>
        <w:t xml:space="preserve"> about </w:t>
      </w:r>
      <w:r w:rsidR="007228AA">
        <w:rPr>
          <w:rFonts w:ascii="Arial" w:hAnsi="Arial" w:cs="Arial"/>
          <w:spacing w:val="4"/>
          <w:sz w:val="20"/>
        </w:rPr>
        <w:t>363.9 Million m</w:t>
      </w:r>
      <w:r w:rsidR="007228AA" w:rsidRPr="007228AA">
        <w:rPr>
          <w:rFonts w:ascii="Arial" w:hAnsi="Arial" w:cs="Arial"/>
          <w:spacing w:val="4"/>
          <w:sz w:val="20"/>
          <w:vertAlign w:val="superscript"/>
        </w:rPr>
        <w:t>3</w:t>
      </w:r>
      <w:r w:rsidR="009271D8">
        <w:rPr>
          <w:rFonts w:ascii="Arial" w:hAnsi="Arial" w:cs="Arial"/>
          <w:spacing w:val="4"/>
          <w:sz w:val="20"/>
        </w:rPr>
        <w:t xml:space="preserve">, representing </w:t>
      </w:r>
      <w:r w:rsidR="005A58EC">
        <w:rPr>
          <w:rFonts w:ascii="Arial" w:hAnsi="Arial" w:cs="Arial"/>
          <w:spacing w:val="4"/>
          <w:sz w:val="20"/>
        </w:rPr>
        <w:t>almost 28% of the total water supply,</w:t>
      </w:r>
      <w:r w:rsidR="00312467" w:rsidRPr="00312467">
        <w:rPr>
          <w:rFonts w:ascii="Arial" w:hAnsi="Arial" w:cs="Arial"/>
          <w:spacing w:val="4"/>
          <w:sz w:val="20"/>
        </w:rPr>
        <w:t xml:space="preserve"> </w:t>
      </w:r>
      <w:r w:rsidR="00BD4882" w:rsidRPr="00312467">
        <w:rPr>
          <w:rFonts w:ascii="Arial" w:hAnsi="Arial" w:cs="Arial"/>
          <w:spacing w:val="4"/>
          <w:sz w:val="20"/>
        </w:rPr>
        <w:t xml:space="preserve">of which </w:t>
      </w:r>
      <w:r w:rsidR="00DF6052">
        <w:rPr>
          <w:rFonts w:ascii="Arial" w:hAnsi="Arial" w:cs="Arial"/>
          <w:spacing w:val="4"/>
          <w:sz w:val="20"/>
        </w:rPr>
        <w:t xml:space="preserve">55.1% </w:t>
      </w:r>
      <w:r w:rsidR="00DF6052" w:rsidRPr="00312467">
        <w:rPr>
          <w:rFonts w:ascii="Arial" w:hAnsi="Arial" w:cs="Arial"/>
          <w:spacing w:val="4"/>
          <w:sz w:val="20"/>
        </w:rPr>
        <w:t>use</w:t>
      </w:r>
      <w:r w:rsidR="00DF6052">
        <w:rPr>
          <w:rFonts w:ascii="Arial" w:hAnsi="Arial" w:cs="Arial"/>
          <w:spacing w:val="4"/>
          <w:sz w:val="20"/>
        </w:rPr>
        <w:t>d</w:t>
      </w:r>
      <w:r w:rsidR="00DF6052" w:rsidRPr="00312467">
        <w:rPr>
          <w:rFonts w:ascii="Arial" w:hAnsi="Arial" w:cs="Arial"/>
          <w:spacing w:val="4"/>
          <w:sz w:val="20"/>
        </w:rPr>
        <w:t xml:space="preserve"> for agricultural purposes </w:t>
      </w:r>
      <w:r w:rsidR="00DF6052">
        <w:rPr>
          <w:rFonts w:ascii="Arial" w:hAnsi="Arial" w:cs="Arial"/>
          <w:spacing w:val="4"/>
          <w:sz w:val="20"/>
        </w:rPr>
        <w:t>and 40.9</w:t>
      </w:r>
      <w:r w:rsidR="00DF6052" w:rsidRPr="00312467">
        <w:rPr>
          <w:rFonts w:ascii="Arial" w:hAnsi="Arial" w:cs="Arial"/>
          <w:spacing w:val="4"/>
          <w:sz w:val="20"/>
        </w:rPr>
        <w:t>% use</w:t>
      </w:r>
      <w:r w:rsidR="00DF6052">
        <w:rPr>
          <w:rFonts w:ascii="Arial" w:hAnsi="Arial" w:cs="Arial"/>
          <w:spacing w:val="4"/>
          <w:sz w:val="20"/>
        </w:rPr>
        <w:t>d</w:t>
      </w:r>
      <w:r w:rsidR="00DF6052" w:rsidRPr="00312467">
        <w:rPr>
          <w:rFonts w:ascii="Arial" w:hAnsi="Arial" w:cs="Arial"/>
          <w:spacing w:val="4"/>
          <w:sz w:val="20"/>
        </w:rPr>
        <w:t xml:space="preserve"> for municipal purposes through the King Abdalla Canal</w:t>
      </w:r>
      <w:r w:rsidR="00DF6052" w:rsidRPr="007228AA">
        <w:rPr>
          <w:vertAlign w:val="superscript"/>
          <w:lang w:eastAsia="es-ES"/>
        </w:rPr>
        <w:endnoteReference w:id="10"/>
      </w:r>
      <w:r w:rsidR="00DF6052">
        <w:rPr>
          <w:rFonts w:ascii="Arial" w:hAnsi="Arial" w:cs="Arial"/>
          <w:spacing w:val="4"/>
          <w:sz w:val="20"/>
        </w:rPr>
        <w:t xml:space="preserve">. </w:t>
      </w:r>
    </w:p>
    <w:p w14:paraId="58CC6B37" w14:textId="35F5A03A" w:rsidR="00CC6452" w:rsidRDefault="00F90558" w:rsidP="00BD4882">
      <w:pPr>
        <w:pStyle w:val="AEuroNormal"/>
        <w:spacing w:before="120"/>
        <w:ind w:firstLine="288"/>
        <w:rPr>
          <w:rFonts w:ascii="Arial" w:hAnsi="Arial" w:cs="Arial"/>
          <w:spacing w:val="4"/>
          <w:sz w:val="20"/>
        </w:rPr>
      </w:pPr>
      <w:r w:rsidRPr="00F90558">
        <w:rPr>
          <w:rFonts w:ascii="Arial" w:hAnsi="Arial" w:cs="Arial"/>
          <w:spacing w:val="4"/>
          <w:sz w:val="20"/>
        </w:rPr>
        <w:t xml:space="preserve"> </w:t>
      </w:r>
      <w:r w:rsidR="00BD355F">
        <w:rPr>
          <w:rFonts w:ascii="Arial" w:hAnsi="Arial" w:cs="Arial"/>
          <w:spacing w:val="4"/>
          <w:sz w:val="20"/>
        </w:rPr>
        <w:t>Water</w:t>
      </w:r>
      <w:r w:rsidRPr="00F90558">
        <w:rPr>
          <w:rFonts w:ascii="Arial" w:hAnsi="Arial" w:cs="Arial"/>
          <w:spacing w:val="4"/>
          <w:sz w:val="20"/>
        </w:rPr>
        <w:t xml:space="preserve"> security has become a major domestic issue as population increases rapidly wit</w:t>
      </w:r>
      <w:r w:rsidR="00C9087A">
        <w:rPr>
          <w:rFonts w:ascii="Arial" w:hAnsi="Arial" w:cs="Arial"/>
          <w:spacing w:val="4"/>
          <w:sz w:val="20"/>
        </w:rPr>
        <w:t xml:space="preserve">h refugees entering the country. The </w:t>
      </w:r>
      <w:r w:rsidRPr="00F90558">
        <w:rPr>
          <w:rFonts w:ascii="Arial" w:hAnsi="Arial" w:cs="Arial"/>
          <w:spacing w:val="4"/>
          <w:sz w:val="20"/>
        </w:rPr>
        <w:t xml:space="preserve">global COVID-19 pandemic added more environmental stresses to an already vulnerable and arid </w:t>
      </w:r>
      <w:r w:rsidR="00BD4882">
        <w:rPr>
          <w:rFonts w:ascii="Arial" w:hAnsi="Arial" w:cs="Arial"/>
          <w:spacing w:val="4"/>
          <w:sz w:val="20"/>
        </w:rPr>
        <w:t>country</w:t>
      </w:r>
      <w:r w:rsidRPr="00F90558">
        <w:rPr>
          <w:rFonts w:ascii="Arial" w:hAnsi="Arial" w:cs="Arial"/>
          <w:spacing w:val="4"/>
          <w:sz w:val="20"/>
        </w:rPr>
        <w:t>.</w:t>
      </w:r>
      <w:r w:rsidR="00C9087A">
        <w:rPr>
          <w:rFonts w:ascii="Arial" w:hAnsi="Arial" w:cs="Arial"/>
          <w:spacing w:val="4"/>
          <w:sz w:val="20"/>
        </w:rPr>
        <w:t xml:space="preserve"> </w:t>
      </w:r>
      <w:r w:rsidRPr="00F90558">
        <w:rPr>
          <w:rFonts w:ascii="Arial" w:hAnsi="Arial" w:cs="Arial"/>
          <w:spacing w:val="4"/>
          <w:sz w:val="20"/>
        </w:rPr>
        <w:t>The need to have water for domestic use, irrigation, and industrial and environmental protection, coupled with deteriorating water quality and control of water-borne diseases, poses serious water sustainability challenges</w:t>
      </w:r>
      <w:r w:rsidR="00C9087A">
        <w:rPr>
          <w:rFonts w:ascii="Arial" w:hAnsi="Arial" w:cs="Arial"/>
          <w:spacing w:val="4"/>
          <w:sz w:val="20"/>
        </w:rPr>
        <w:t xml:space="preserve"> in Jordan</w:t>
      </w:r>
      <w:r w:rsidRPr="00F90558">
        <w:rPr>
          <w:rFonts w:ascii="Arial" w:hAnsi="Arial" w:cs="Arial"/>
          <w:spacing w:val="4"/>
          <w:sz w:val="20"/>
        </w:rPr>
        <w:t xml:space="preserve">. The economic development of the past two decades has created enormous pressure on the quality of the groundwater and surface-water resources. </w:t>
      </w:r>
    </w:p>
    <w:p w14:paraId="53C8DA88" w14:textId="025F955A" w:rsidR="00FA2C13" w:rsidRDefault="003B3523" w:rsidP="00BD4882">
      <w:pPr>
        <w:pStyle w:val="AEuroNormal"/>
        <w:spacing w:before="120"/>
        <w:ind w:firstLine="288"/>
        <w:rPr>
          <w:rFonts w:ascii="Arial" w:hAnsi="Arial" w:cs="Arial"/>
          <w:spacing w:val="4"/>
          <w:sz w:val="20"/>
        </w:rPr>
      </w:pPr>
      <w:r>
        <w:rPr>
          <w:rFonts w:ascii="Arial" w:hAnsi="Arial" w:cs="Arial"/>
          <w:spacing w:val="4"/>
          <w:sz w:val="20"/>
        </w:rPr>
        <w:t>The</w:t>
      </w:r>
      <w:r w:rsidRPr="000B6621">
        <w:rPr>
          <w:rFonts w:ascii="Arial" w:hAnsi="Arial" w:cs="Arial"/>
          <w:spacing w:val="4"/>
          <w:sz w:val="20"/>
        </w:rPr>
        <w:t xml:space="preserve"> National Project for Real-Time Water Quality Monitoring </w:t>
      </w:r>
      <w:r>
        <w:rPr>
          <w:rFonts w:ascii="Arial" w:hAnsi="Arial" w:cs="Arial"/>
          <w:spacing w:val="4"/>
          <w:sz w:val="20"/>
        </w:rPr>
        <w:t xml:space="preserve">(NP-RTWQM) </w:t>
      </w:r>
      <w:r w:rsidR="00FA2C13">
        <w:rPr>
          <w:rFonts w:ascii="Arial" w:hAnsi="Arial" w:cs="Arial"/>
          <w:spacing w:val="4"/>
          <w:sz w:val="20"/>
        </w:rPr>
        <w:t>system</w:t>
      </w:r>
      <w:r w:rsidR="00FA2C13" w:rsidRPr="000B6621">
        <w:rPr>
          <w:rFonts w:ascii="Arial" w:hAnsi="Arial" w:cs="Arial"/>
          <w:spacing w:val="4"/>
          <w:sz w:val="20"/>
        </w:rPr>
        <w:t xml:space="preserve"> </w:t>
      </w:r>
      <w:r w:rsidR="000B6621" w:rsidRPr="000B6621">
        <w:rPr>
          <w:rFonts w:ascii="Arial" w:hAnsi="Arial" w:cs="Arial"/>
          <w:spacing w:val="4"/>
          <w:sz w:val="20"/>
        </w:rPr>
        <w:t xml:space="preserve">was first introduced </w:t>
      </w:r>
      <w:r>
        <w:rPr>
          <w:rFonts w:ascii="Arial" w:hAnsi="Arial" w:cs="Arial"/>
          <w:spacing w:val="4"/>
          <w:sz w:val="20"/>
        </w:rPr>
        <w:t>to</w:t>
      </w:r>
      <w:r w:rsidRPr="000B6621">
        <w:rPr>
          <w:rFonts w:ascii="Arial" w:hAnsi="Arial" w:cs="Arial"/>
          <w:spacing w:val="4"/>
          <w:sz w:val="20"/>
        </w:rPr>
        <w:t xml:space="preserve"> </w:t>
      </w:r>
      <w:r w:rsidR="000B6621" w:rsidRPr="000B6621">
        <w:rPr>
          <w:rFonts w:ascii="Arial" w:hAnsi="Arial" w:cs="Arial"/>
          <w:spacing w:val="4"/>
          <w:sz w:val="20"/>
        </w:rPr>
        <w:t xml:space="preserve">Jordan in year 2003 by </w:t>
      </w:r>
      <w:r>
        <w:rPr>
          <w:rFonts w:ascii="Arial" w:hAnsi="Arial" w:cs="Arial"/>
          <w:spacing w:val="4"/>
          <w:sz w:val="20"/>
        </w:rPr>
        <w:t xml:space="preserve">the </w:t>
      </w:r>
      <w:r w:rsidR="000B6621" w:rsidRPr="000B6621">
        <w:rPr>
          <w:rFonts w:ascii="Arial" w:hAnsi="Arial" w:cs="Arial"/>
          <w:spacing w:val="4"/>
          <w:sz w:val="20"/>
        </w:rPr>
        <w:t xml:space="preserve">Environment Monitoring Research Central Unit (EMARCU) at Royal Scientific Society (RSS) </w:t>
      </w:r>
      <w:r w:rsidR="00BD4882">
        <w:rPr>
          <w:rFonts w:ascii="Arial" w:hAnsi="Arial" w:cs="Arial"/>
          <w:spacing w:val="4"/>
          <w:sz w:val="20"/>
        </w:rPr>
        <w:t xml:space="preserve">and </w:t>
      </w:r>
      <w:r w:rsidR="000B6621" w:rsidRPr="000B6621">
        <w:rPr>
          <w:rFonts w:ascii="Arial" w:hAnsi="Arial" w:cs="Arial"/>
          <w:spacing w:val="4"/>
          <w:sz w:val="20"/>
        </w:rPr>
        <w:t>under the</w:t>
      </w:r>
      <w:r>
        <w:rPr>
          <w:rFonts w:ascii="Arial" w:hAnsi="Arial" w:cs="Arial"/>
          <w:spacing w:val="4"/>
          <w:sz w:val="20"/>
        </w:rPr>
        <w:t xml:space="preserve"> </w:t>
      </w:r>
      <w:r w:rsidR="00BD4882">
        <w:rPr>
          <w:rFonts w:ascii="Arial" w:hAnsi="Arial" w:cs="Arial"/>
          <w:spacing w:val="4"/>
          <w:sz w:val="20"/>
        </w:rPr>
        <w:t>jurisdiction</w:t>
      </w:r>
      <w:r>
        <w:rPr>
          <w:rFonts w:ascii="Arial" w:hAnsi="Arial" w:cs="Arial"/>
          <w:spacing w:val="4"/>
          <w:sz w:val="20"/>
        </w:rPr>
        <w:t xml:space="preserve"> of</w:t>
      </w:r>
      <w:r w:rsidR="00BD4882">
        <w:rPr>
          <w:rFonts w:ascii="Arial" w:hAnsi="Arial" w:cs="Arial"/>
          <w:spacing w:val="4"/>
          <w:sz w:val="20"/>
        </w:rPr>
        <w:t xml:space="preserve"> the</w:t>
      </w:r>
      <w:r w:rsidR="000B6621" w:rsidRPr="000B6621">
        <w:rPr>
          <w:rFonts w:ascii="Arial" w:hAnsi="Arial" w:cs="Arial"/>
          <w:spacing w:val="4"/>
          <w:sz w:val="20"/>
        </w:rPr>
        <w:t xml:space="preserve"> Higher Council for Science and Technology (HCST</w:t>
      </w:r>
      <w:bookmarkStart w:id="7" w:name="_Hlk113785251"/>
      <w:r w:rsidR="000B6621" w:rsidRPr="000B6621">
        <w:rPr>
          <w:rFonts w:ascii="Arial" w:hAnsi="Arial" w:cs="Arial"/>
          <w:spacing w:val="4"/>
          <w:sz w:val="20"/>
        </w:rPr>
        <w:t xml:space="preserve">). </w:t>
      </w:r>
      <w:r w:rsidR="00FA2C13" w:rsidRPr="000B6621">
        <w:rPr>
          <w:rFonts w:ascii="Arial" w:hAnsi="Arial" w:cs="Arial"/>
          <w:spacing w:val="4"/>
          <w:sz w:val="20"/>
        </w:rPr>
        <w:t xml:space="preserve"> </w:t>
      </w:r>
      <w:r w:rsidR="00BD4882">
        <w:rPr>
          <w:rFonts w:ascii="Arial" w:hAnsi="Arial" w:cs="Arial"/>
          <w:spacing w:val="4"/>
          <w:sz w:val="20"/>
        </w:rPr>
        <w:t xml:space="preserve">The </w:t>
      </w:r>
      <w:r>
        <w:rPr>
          <w:rFonts w:ascii="Arial" w:hAnsi="Arial" w:cs="Arial"/>
          <w:spacing w:val="4"/>
          <w:sz w:val="20"/>
        </w:rPr>
        <w:t>NP-RTW</w:t>
      </w:r>
      <w:r w:rsidR="000B22C1">
        <w:rPr>
          <w:rFonts w:ascii="Arial" w:hAnsi="Arial" w:cs="Arial"/>
          <w:spacing w:val="4"/>
          <w:sz w:val="20"/>
        </w:rPr>
        <w:t>QM</w:t>
      </w:r>
      <w:r>
        <w:rPr>
          <w:rFonts w:ascii="Arial" w:hAnsi="Arial" w:cs="Arial"/>
          <w:spacing w:val="4"/>
          <w:sz w:val="20"/>
        </w:rPr>
        <w:t xml:space="preserve"> </w:t>
      </w:r>
      <w:bookmarkEnd w:id="7"/>
      <w:r w:rsidR="000B6621" w:rsidRPr="000B6621">
        <w:rPr>
          <w:rFonts w:ascii="Arial" w:hAnsi="Arial" w:cs="Arial"/>
          <w:spacing w:val="4"/>
          <w:sz w:val="20"/>
        </w:rPr>
        <w:t xml:space="preserve">is an online water quality monitoring program that was established to </w:t>
      </w:r>
      <w:r w:rsidR="00BD4882">
        <w:rPr>
          <w:rFonts w:ascii="Arial" w:hAnsi="Arial" w:cs="Arial"/>
          <w:spacing w:val="4"/>
          <w:sz w:val="20"/>
        </w:rPr>
        <w:t>support</w:t>
      </w:r>
      <w:r w:rsidR="000B6621" w:rsidRPr="000B6621">
        <w:rPr>
          <w:rFonts w:ascii="Arial" w:hAnsi="Arial" w:cs="Arial"/>
          <w:spacing w:val="4"/>
          <w:sz w:val="20"/>
        </w:rPr>
        <w:t xml:space="preserve"> the country in </w:t>
      </w:r>
      <w:r w:rsidR="00AB1B03">
        <w:rPr>
          <w:rFonts w:ascii="Arial" w:hAnsi="Arial" w:cs="Arial"/>
          <w:spacing w:val="4"/>
          <w:sz w:val="20"/>
        </w:rPr>
        <w:t>assessing</w:t>
      </w:r>
      <w:r w:rsidR="000B6621" w:rsidRPr="000B6621">
        <w:rPr>
          <w:rFonts w:ascii="Arial" w:hAnsi="Arial" w:cs="Arial"/>
          <w:spacing w:val="4"/>
          <w:sz w:val="20"/>
        </w:rPr>
        <w:t xml:space="preserve"> the quality of available water resources.</w:t>
      </w:r>
      <w:r w:rsidR="006713B4">
        <w:rPr>
          <w:rFonts w:ascii="Arial" w:hAnsi="Arial" w:cs="Arial"/>
          <w:spacing w:val="4"/>
          <w:sz w:val="20"/>
        </w:rPr>
        <w:t xml:space="preserve"> </w:t>
      </w:r>
      <w:r w:rsidR="00FA2C13">
        <w:rPr>
          <w:rFonts w:ascii="Arial" w:hAnsi="Arial" w:cs="Arial"/>
          <w:spacing w:val="4"/>
          <w:sz w:val="20"/>
        </w:rPr>
        <w:t xml:space="preserve">The objectives of the </w:t>
      </w:r>
      <w:r>
        <w:rPr>
          <w:rFonts w:ascii="Arial" w:hAnsi="Arial" w:cs="Arial"/>
          <w:spacing w:val="4"/>
          <w:sz w:val="20"/>
        </w:rPr>
        <w:t>NP-RTWQM are threefold:</w:t>
      </w:r>
      <w:r w:rsidR="00FA2C13">
        <w:rPr>
          <w:rFonts w:ascii="Arial" w:hAnsi="Arial" w:cs="Arial"/>
          <w:spacing w:val="4"/>
          <w:sz w:val="20"/>
        </w:rPr>
        <w:t xml:space="preserve"> </w:t>
      </w:r>
    </w:p>
    <w:p w14:paraId="1281D2CD" w14:textId="4BC54D89" w:rsidR="00FA2C13" w:rsidRPr="000B6621" w:rsidRDefault="00FA2C13" w:rsidP="003B3523">
      <w:pPr>
        <w:pStyle w:val="AEuroNormal"/>
        <w:numPr>
          <w:ilvl w:val="0"/>
          <w:numId w:val="6"/>
        </w:numPr>
        <w:rPr>
          <w:rFonts w:ascii="Arial" w:hAnsi="Arial" w:cs="Arial"/>
          <w:spacing w:val="4"/>
          <w:sz w:val="20"/>
        </w:rPr>
      </w:pPr>
      <w:r w:rsidRPr="008B6724">
        <w:rPr>
          <w:rFonts w:ascii="Arial" w:hAnsi="Arial" w:cs="Arial"/>
          <w:spacing w:val="4"/>
          <w:sz w:val="20"/>
        </w:rPr>
        <w:t xml:space="preserve">To collect water quality data on the </w:t>
      </w:r>
      <w:r w:rsidRPr="000B6621">
        <w:rPr>
          <w:rFonts w:ascii="Arial" w:hAnsi="Arial" w:cs="Arial"/>
          <w:spacing w:val="4"/>
          <w:sz w:val="20"/>
        </w:rPr>
        <w:t>major surface water resources in Jordan</w:t>
      </w:r>
      <w:r w:rsidR="003B3523">
        <w:rPr>
          <w:rFonts w:ascii="Arial" w:hAnsi="Arial" w:cs="Arial"/>
          <w:spacing w:val="4"/>
          <w:sz w:val="20"/>
        </w:rPr>
        <w:t>.</w:t>
      </w:r>
    </w:p>
    <w:p w14:paraId="1980C28A" w14:textId="474FE8FB" w:rsidR="00FA2C13" w:rsidRPr="000B6621" w:rsidRDefault="003B3523" w:rsidP="003B3523">
      <w:pPr>
        <w:pStyle w:val="AEuroNormal"/>
        <w:numPr>
          <w:ilvl w:val="0"/>
          <w:numId w:val="6"/>
        </w:numPr>
        <w:rPr>
          <w:rFonts w:ascii="Arial" w:hAnsi="Arial" w:cs="Arial"/>
          <w:spacing w:val="4"/>
          <w:sz w:val="20"/>
        </w:rPr>
      </w:pPr>
      <w:r>
        <w:rPr>
          <w:rFonts w:ascii="Arial" w:hAnsi="Arial" w:cs="Arial"/>
          <w:spacing w:val="4"/>
          <w:sz w:val="20"/>
        </w:rPr>
        <w:t xml:space="preserve">To provide a national water quality </w:t>
      </w:r>
      <w:r w:rsidR="00FA2C13" w:rsidRPr="008B6724">
        <w:rPr>
          <w:rFonts w:ascii="Arial" w:hAnsi="Arial" w:cs="Arial"/>
          <w:spacing w:val="4"/>
          <w:sz w:val="20"/>
        </w:rPr>
        <w:t xml:space="preserve">platform for surface water </w:t>
      </w:r>
      <w:r w:rsidR="00FA2C13" w:rsidRPr="000B6621">
        <w:rPr>
          <w:rFonts w:ascii="Arial" w:hAnsi="Arial" w:cs="Arial"/>
          <w:spacing w:val="4"/>
          <w:sz w:val="20"/>
        </w:rPr>
        <w:t>in Jordan</w:t>
      </w:r>
      <w:r>
        <w:rPr>
          <w:rFonts w:ascii="Arial" w:hAnsi="Arial" w:cs="Arial"/>
          <w:spacing w:val="4"/>
          <w:sz w:val="20"/>
        </w:rPr>
        <w:t>.</w:t>
      </w:r>
    </w:p>
    <w:p w14:paraId="0C1F7158" w14:textId="3EC104A0" w:rsidR="000B6621" w:rsidRPr="003B3523" w:rsidRDefault="00FA2C13" w:rsidP="00BD4882">
      <w:pPr>
        <w:pStyle w:val="AEuroNormal"/>
        <w:numPr>
          <w:ilvl w:val="0"/>
          <w:numId w:val="6"/>
        </w:numPr>
        <w:rPr>
          <w:rFonts w:ascii="Arial" w:hAnsi="Arial" w:cs="Arial"/>
          <w:spacing w:val="4"/>
          <w:sz w:val="20"/>
        </w:rPr>
      </w:pPr>
      <w:r w:rsidRPr="008B6724">
        <w:rPr>
          <w:rFonts w:ascii="Arial" w:hAnsi="Arial" w:cs="Arial"/>
          <w:spacing w:val="4"/>
          <w:sz w:val="20"/>
        </w:rPr>
        <w:t xml:space="preserve">To </w:t>
      </w:r>
      <w:r w:rsidR="003B3523" w:rsidRPr="008B6724">
        <w:rPr>
          <w:rFonts w:ascii="Arial" w:hAnsi="Arial" w:cs="Arial"/>
          <w:spacing w:val="4"/>
          <w:sz w:val="20"/>
        </w:rPr>
        <w:t>improve</w:t>
      </w:r>
      <w:r w:rsidR="003B3523">
        <w:rPr>
          <w:rFonts w:ascii="Arial" w:hAnsi="Arial" w:cs="Arial"/>
          <w:spacing w:val="4"/>
          <w:sz w:val="20"/>
        </w:rPr>
        <w:t xml:space="preserve"> water governance in Jordan through </w:t>
      </w:r>
      <w:r w:rsidR="00AB1B03">
        <w:rPr>
          <w:rFonts w:ascii="Arial" w:hAnsi="Arial" w:cs="Arial"/>
          <w:spacing w:val="4"/>
          <w:sz w:val="20"/>
        </w:rPr>
        <w:t>providing credible</w:t>
      </w:r>
      <w:r w:rsidR="00BD4882">
        <w:rPr>
          <w:rFonts w:ascii="Arial" w:hAnsi="Arial" w:cs="Arial"/>
          <w:spacing w:val="4"/>
          <w:sz w:val="20"/>
        </w:rPr>
        <w:t xml:space="preserve"> and transparent </w:t>
      </w:r>
      <w:r w:rsidR="00AB1B03">
        <w:rPr>
          <w:rFonts w:ascii="Arial" w:hAnsi="Arial" w:cs="Arial"/>
          <w:spacing w:val="4"/>
          <w:sz w:val="20"/>
        </w:rPr>
        <w:t>water quality data</w:t>
      </w:r>
      <w:r w:rsidR="003B3523">
        <w:rPr>
          <w:rFonts w:ascii="Arial" w:hAnsi="Arial" w:cs="Arial"/>
          <w:spacing w:val="4"/>
          <w:sz w:val="20"/>
        </w:rPr>
        <w:t xml:space="preserve">. </w:t>
      </w:r>
      <w:r w:rsidRPr="008B6724">
        <w:rPr>
          <w:rFonts w:ascii="Arial" w:hAnsi="Arial" w:cs="Arial"/>
          <w:spacing w:val="4"/>
          <w:sz w:val="20"/>
        </w:rPr>
        <w:t xml:space="preserve"> </w:t>
      </w:r>
      <w:r w:rsidR="000B6621" w:rsidRPr="003B3523">
        <w:rPr>
          <w:rFonts w:ascii="Arial" w:hAnsi="Arial" w:cs="Arial"/>
          <w:spacing w:val="4"/>
          <w:sz w:val="20"/>
        </w:rPr>
        <w:t xml:space="preserve"> </w:t>
      </w:r>
    </w:p>
    <w:p w14:paraId="19B52B68" w14:textId="77777777" w:rsidR="000B6621" w:rsidRDefault="000B6621" w:rsidP="00747CAB">
      <w:pPr>
        <w:pStyle w:val="AEuroNormal"/>
        <w:rPr>
          <w:rFonts w:ascii="Arial" w:hAnsi="Arial" w:cs="Arial"/>
          <w:spacing w:val="4"/>
          <w:sz w:val="20"/>
        </w:rPr>
      </w:pPr>
    </w:p>
    <w:p w14:paraId="28651627" w14:textId="3B232EEF" w:rsidR="00A521F9" w:rsidRDefault="00F410A4" w:rsidP="00AC51DB">
      <w:pPr>
        <w:pStyle w:val="AEuroNormal"/>
        <w:rPr>
          <w:rFonts w:ascii="Arial" w:hAnsi="Arial" w:cs="Arial"/>
          <w:spacing w:val="4"/>
          <w:sz w:val="20"/>
        </w:rPr>
      </w:pPr>
      <w:r w:rsidRPr="00D655DC">
        <w:rPr>
          <w:rFonts w:ascii="Arial" w:hAnsi="Arial" w:cs="Arial"/>
          <w:spacing w:val="4"/>
          <w:sz w:val="20"/>
        </w:rPr>
        <w:t xml:space="preserve">The </w:t>
      </w:r>
      <w:r w:rsidR="00E564B6" w:rsidRPr="00E564B6">
        <w:rPr>
          <w:rFonts w:ascii="Arial" w:hAnsi="Arial" w:cs="Arial"/>
          <w:spacing w:val="4"/>
          <w:sz w:val="20"/>
        </w:rPr>
        <w:t xml:space="preserve">National Project for Real-Time Water Quality Monitoring </w:t>
      </w:r>
      <w:r w:rsidR="00E564B6">
        <w:rPr>
          <w:rFonts w:ascii="Arial" w:hAnsi="Arial" w:cs="Arial"/>
          <w:spacing w:val="4"/>
          <w:sz w:val="20"/>
        </w:rPr>
        <w:t>consists of</w:t>
      </w:r>
      <w:r w:rsidR="00A521F9" w:rsidRPr="001F51CD">
        <w:rPr>
          <w:rFonts w:ascii="Arial" w:hAnsi="Arial" w:cs="Arial"/>
          <w:spacing w:val="4"/>
          <w:sz w:val="20"/>
        </w:rPr>
        <w:t xml:space="preserve"> 13 </w:t>
      </w:r>
      <w:r w:rsidR="00E564B6">
        <w:rPr>
          <w:rFonts w:ascii="Arial" w:hAnsi="Arial" w:cs="Arial"/>
          <w:spacing w:val="4"/>
          <w:sz w:val="20"/>
        </w:rPr>
        <w:t xml:space="preserve">stations installed </w:t>
      </w:r>
      <w:r w:rsidR="00AC51DB">
        <w:rPr>
          <w:rFonts w:ascii="Arial" w:hAnsi="Arial" w:cs="Arial"/>
          <w:spacing w:val="4"/>
          <w:sz w:val="20"/>
        </w:rPr>
        <w:t>at</w:t>
      </w:r>
      <w:r w:rsidR="00A521F9" w:rsidRPr="001F51CD">
        <w:rPr>
          <w:rFonts w:ascii="Arial" w:hAnsi="Arial" w:cs="Arial"/>
          <w:spacing w:val="4"/>
          <w:sz w:val="20"/>
        </w:rPr>
        <w:t xml:space="preserve"> Yarmouk, and Zarqa Rivers in addition to King Abdullah Canal and inlet and outlet of King Talal Dam</w:t>
      </w:r>
      <w:r w:rsidR="00747CAB">
        <w:rPr>
          <w:rFonts w:ascii="Arial" w:hAnsi="Arial" w:cs="Arial"/>
          <w:spacing w:val="4"/>
          <w:sz w:val="20"/>
        </w:rPr>
        <w:t xml:space="preserve"> </w:t>
      </w:r>
      <w:r w:rsidR="003B3523">
        <w:rPr>
          <w:rFonts w:ascii="Arial" w:hAnsi="Arial" w:cs="Arial"/>
          <w:spacing w:val="4"/>
          <w:sz w:val="20"/>
        </w:rPr>
        <w:t>(T</w:t>
      </w:r>
      <w:r w:rsidR="00CB56B6" w:rsidRPr="00BC7701">
        <w:rPr>
          <w:rFonts w:ascii="Arial" w:hAnsi="Arial" w:cs="Arial"/>
          <w:spacing w:val="4"/>
          <w:sz w:val="20"/>
        </w:rPr>
        <w:t xml:space="preserve">able </w:t>
      </w:r>
      <w:r w:rsidR="00CB56B6">
        <w:rPr>
          <w:rFonts w:ascii="Arial" w:hAnsi="Arial" w:cs="Arial"/>
          <w:spacing w:val="4"/>
          <w:sz w:val="20"/>
        </w:rPr>
        <w:t>1</w:t>
      </w:r>
      <w:r w:rsidR="00CB56B6" w:rsidRPr="00BC7701">
        <w:rPr>
          <w:rFonts w:ascii="Arial" w:hAnsi="Arial" w:cs="Arial"/>
          <w:spacing w:val="4"/>
          <w:sz w:val="20"/>
        </w:rPr>
        <w:t>)</w:t>
      </w:r>
      <w:r w:rsidR="00AC51DB">
        <w:rPr>
          <w:rFonts w:ascii="Arial" w:hAnsi="Arial" w:cs="Arial"/>
          <w:spacing w:val="4"/>
          <w:sz w:val="20"/>
        </w:rPr>
        <w:t>.</w:t>
      </w:r>
      <w:r w:rsidR="00CB56B6">
        <w:rPr>
          <w:rFonts w:ascii="Arial" w:hAnsi="Arial" w:cs="Arial"/>
          <w:spacing w:val="4"/>
          <w:sz w:val="20"/>
        </w:rPr>
        <w:t xml:space="preserve"> </w:t>
      </w:r>
      <w:r w:rsidR="00AC51DB">
        <w:rPr>
          <w:rFonts w:ascii="Arial" w:hAnsi="Arial" w:cs="Arial"/>
          <w:spacing w:val="4"/>
          <w:sz w:val="20"/>
        </w:rPr>
        <w:t>T</w:t>
      </w:r>
      <w:r w:rsidR="000B6621">
        <w:rPr>
          <w:rFonts w:ascii="Arial" w:hAnsi="Arial" w:cs="Arial"/>
          <w:spacing w:val="4"/>
          <w:sz w:val="20"/>
        </w:rPr>
        <w:t xml:space="preserve">he stations were </w:t>
      </w:r>
      <w:r w:rsidR="00AC51DB">
        <w:rPr>
          <w:rFonts w:ascii="Arial" w:hAnsi="Arial" w:cs="Arial"/>
          <w:spacing w:val="4"/>
          <w:sz w:val="20"/>
        </w:rPr>
        <w:t xml:space="preserve">geographically </w:t>
      </w:r>
      <w:r w:rsidR="000B6621">
        <w:rPr>
          <w:rFonts w:ascii="Arial" w:hAnsi="Arial" w:cs="Arial"/>
          <w:spacing w:val="4"/>
          <w:sz w:val="20"/>
        </w:rPr>
        <w:t xml:space="preserve">distributed </w:t>
      </w:r>
      <w:r w:rsidR="00AC51DB">
        <w:rPr>
          <w:rFonts w:ascii="Arial" w:hAnsi="Arial" w:cs="Arial"/>
          <w:spacing w:val="4"/>
          <w:sz w:val="20"/>
        </w:rPr>
        <w:t>in a way that covers all</w:t>
      </w:r>
      <w:r w:rsidR="00CB56B6">
        <w:rPr>
          <w:rFonts w:ascii="Arial" w:hAnsi="Arial" w:cs="Arial"/>
          <w:spacing w:val="4"/>
          <w:sz w:val="20"/>
        </w:rPr>
        <w:t xml:space="preserve"> </w:t>
      </w:r>
      <w:r w:rsidR="00BD4882">
        <w:rPr>
          <w:rFonts w:ascii="Arial" w:hAnsi="Arial" w:cs="Arial"/>
          <w:spacing w:val="4"/>
          <w:sz w:val="20"/>
        </w:rPr>
        <w:t xml:space="preserve">major </w:t>
      </w:r>
      <w:r w:rsidR="00747CAB" w:rsidRPr="00747CAB">
        <w:rPr>
          <w:rFonts w:ascii="Arial" w:hAnsi="Arial" w:cs="Arial"/>
          <w:spacing w:val="4"/>
          <w:sz w:val="20"/>
        </w:rPr>
        <w:t>surface water</w:t>
      </w:r>
      <w:r w:rsidR="000B6621">
        <w:rPr>
          <w:rFonts w:ascii="Arial" w:hAnsi="Arial" w:cs="Arial"/>
          <w:spacing w:val="4"/>
          <w:sz w:val="20"/>
        </w:rPr>
        <w:t xml:space="preserve"> sources</w:t>
      </w:r>
      <w:r w:rsidR="00747CAB" w:rsidRPr="00747CAB">
        <w:rPr>
          <w:rFonts w:ascii="Arial" w:hAnsi="Arial" w:cs="Arial"/>
          <w:spacing w:val="4"/>
          <w:sz w:val="20"/>
        </w:rPr>
        <w:t xml:space="preserve"> in Jordan</w:t>
      </w:r>
      <w:r w:rsidR="00E30DCB">
        <w:rPr>
          <w:rFonts w:ascii="Arial" w:hAnsi="Arial" w:cs="Arial"/>
          <w:spacing w:val="4"/>
          <w:sz w:val="20"/>
        </w:rPr>
        <w:t xml:space="preserve"> </w:t>
      </w:r>
      <w:r w:rsidR="00AC51DB">
        <w:rPr>
          <w:rFonts w:ascii="Arial" w:hAnsi="Arial" w:cs="Arial"/>
          <w:spacing w:val="4"/>
          <w:sz w:val="20"/>
        </w:rPr>
        <w:t>(</w:t>
      </w:r>
      <w:r w:rsidR="00CC6452">
        <w:rPr>
          <w:rFonts w:ascii="Arial" w:hAnsi="Arial" w:cs="Arial"/>
          <w:spacing w:val="4"/>
          <w:sz w:val="20"/>
        </w:rPr>
        <w:t>F</w:t>
      </w:r>
      <w:r w:rsidR="00CB56B6" w:rsidRPr="00BC7701">
        <w:rPr>
          <w:rFonts w:ascii="Arial" w:hAnsi="Arial" w:cs="Arial"/>
          <w:spacing w:val="4"/>
          <w:sz w:val="20"/>
        </w:rPr>
        <w:t xml:space="preserve">igure </w:t>
      </w:r>
      <w:r w:rsidR="00E30DCB">
        <w:rPr>
          <w:rFonts w:ascii="Arial" w:hAnsi="Arial" w:cs="Arial"/>
          <w:spacing w:val="4"/>
          <w:sz w:val="20"/>
        </w:rPr>
        <w:t>1</w:t>
      </w:r>
      <w:r w:rsidR="00AC51DB">
        <w:rPr>
          <w:rFonts w:ascii="Arial" w:hAnsi="Arial" w:cs="Arial"/>
          <w:spacing w:val="4"/>
          <w:sz w:val="20"/>
        </w:rPr>
        <w:t>)</w:t>
      </w:r>
      <w:r w:rsidR="00A521F9" w:rsidRPr="001F51CD">
        <w:rPr>
          <w:rFonts w:ascii="Arial" w:hAnsi="Arial" w:cs="Arial"/>
          <w:spacing w:val="4"/>
          <w:sz w:val="20"/>
        </w:rPr>
        <w:t xml:space="preserve">.  </w:t>
      </w:r>
    </w:p>
    <w:p w14:paraId="1838AE66" w14:textId="3C882770" w:rsidR="00BD4882" w:rsidRDefault="00BD4882" w:rsidP="00AC51DB">
      <w:pPr>
        <w:pStyle w:val="AEuroNormal"/>
        <w:rPr>
          <w:rFonts w:ascii="Arial" w:hAnsi="Arial" w:cs="Arial"/>
          <w:spacing w:val="4"/>
          <w:sz w:val="20"/>
        </w:rPr>
      </w:pPr>
    </w:p>
    <w:p w14:paraId="4E5DBCAB" w14:textId="5D3A4376" w:rsidR="00BD4882" w:rsidRDefault="00BD4882" w:rsidP="00AC51DB">
      <w:pPr>
        <w:pStyle w:val="AEuroNormal"/>
        <w:rPr>
          <w:rFonts w:ascii="Arial" w:hAnsi="Arial" w:cs="Arial"/>
          <w:spacing w:val="4"/>
          <w:sz w:val="20"/>
        </w:rPr>
      </w:pPr>
    </w:p>
    <w:p w14:paraId="1F3AF284" w14:textId="77777777" w:rsidR="00BD4882" w:rsidRDefault="00BD4882" w:rsidP="00AC51DB">
      <w:pPr>
        <w:pStyle w:val="AEuroNormal"/>
        <w:rPr>
          <w:rFonts w:ascii="Arial" w:hAnsi="Arial" w:cs="Arial"/>
          <w:spacing w:val="4"/>
          <w:sz w:val="20"/>
        </w:rPr>
      </w:pPr>
    </w:p>
    <w:p w14:paraId="78C4A712" w14:textId="3E84687C" w:rsidR="00BC7701" w:rsidRDefault="00E30DCB" w:rsidP="00747CAB">
      <w:pPr>
        <w:pStyle w:val="AEuroNormal"/>
        <w:rPr>
          <w:rFonts w:ascii="Arial" w:hAnsi="Arial" w:cs="Arial"/>
          <w:spacing w:val="4"/>
          <w:sz w:val="20"/>
        </w:rPr>
      </w:pPr>
      <w:r>
        <w:rPr>
          <w:rFonts w:ascii="Arial" w:hAnsi="Arial" w:cs="Arial"/>
          <w:spacing w:val="4"/>
          <w:sz w:val="20"/>
        </w:rPr>
        <w:t xml:space="preserve">. </w:t>
      </w:r>
    </w:p>
    <w:p w14:paraId="2A46838A" w14:textId="276C6B83" w:rsidR="001955BA" w:rsidRPr="00D655DC" w:rsidRDefault="001955BA" w:rsidP="001955BA">
      <w:pPr>
        <w:pStyle w:val="AEuroNormal"/>
        <w:ind w:firstLine="0"/>
        <w:jc w:val="center"/>
        <w:rPr>
          <w:rFonts w:ascii="Arial" w:hAnsi="Arial" w:cs="Arial"/>
          <w:spacing w:val="4"/>
          <w:sz w:val="12"/>
          <w:szCs w:val="12"/>
        </w:rPr>
      </w:pPr>
      <w:bookmarkStart w:id="8" w:name="_Hlk113539317"/>
      <w:r w:rsidRPr="00D655DC">
        <w:rPr>
          <w:rFonts w:ascii="Arial" w:hAnsi="Arial" w:cs="Arial"/>
          <w:spacing w:val="4"/>
          <w:sz w:val="20"/>
        </w:rPr>
        <w:lastRenderedPageBreak/>
        <w:t xml:space="preserve">Table 1: </w:t>
      </w:r>
      <w:r w:rsidRPr="001955BA">
        <w:rPr>
          <w:rFonts w:ascii="Arial" w:hAnsi="Arial" w:cs="Arial"/>
          <w:spacing w:val="4"/>
          <w:sz w:val="20"/>
        </w:rPr>
        <w:t>Monitoring station location</w:t>
      </w:r>
      <w:r>
        <w:rPr>
          <w:rFonts w:ascii="Arial" w:hAnsi="Arial" w:cs="Arial"/>
          <w:spacing w:val="4"/>
          <w:sz w:val="20"/>
        </w:rPr>
        <w:t>s</w:t>
      </w:r>
    </w:p>
    <w:bookmarkEnd w:id="8"/>
    <w:p w14:paraId="6E311202" w14:textId="77777777" w:rsidR="001955BA" w:rsidRPr="00214FF7" w:rsidRDefault="001955BA" w:rsidP="001955BA">
      <w:pPr>
        <w:pStyle w:val="AEuroNormal"/>
        <w:ind w:firstLine="0"/>
        <w:jc w:val="center"/>
        <w:rPr>
          <w:rFonts w:ascii="Arial" w:hAnsi="Arial" w:cs="Arial"/>
          <w:spacing w:val="4"/>
          <w:sz w:val="20"/>
        </w:rPr>
      </w:pPr>
    </w:p>
    <w:tbl>
      <w:tblPr>
        <w:tblW w:w="0" w:type="auto"/>
        <w:jc w:val="center"/>
        <w:tblBorders>
          <w:top w:val="single" w:sz="8" w:space="0" w:color="auto"/>
          <w:bottom w:val="single" w:sz="8" w:space="0" w:color="auto"/>
        </w:tblBorders>
        <w:tblLayout w:type="fixed"/>
        <w:tblCellMar>
          <w:left w:w="70" w:type="dxa"/>
          <w:right w:w="70" w:type="dxa"/>
        </w:tblCellMar>
        <w:tblLook w:val="0000" w:firstRow="0" w:lastRow="0" w:firstColumn="0" w:lastColumn="0" w:noHBand="0" w:noVBand="0"/>
      </w:tblPr>
      <w:tblGrid>
        <w:gridCol w:w="2321"/>
        <w:gridCol w:w="4559"/>
      </w:tblGrid>
      <w:tr w:rsidR="001955BA" w:rsidRPr="00D655DC" w14:paraId="011C85EA" w14:textId="77777777" w:rsidTr="006713B4">
        <w:trPr>
          <w:cantSplit/>
          <w:trHeight w:val="250"/>
          <w:tblHeader/>
          <w:jc w:val="center"/>
        </w:trPr>
        <w:tc>
          <w:tcPr>
            <w:tcW w:w="2321" w:type="dxa"/>
            <w:tcBorders>
              <w:top w:val="single" w:sz="8" w:space="0" w:color="auto"/>
              <w:bottom w:val="single" w:sz="8" w:space="0" w:color="auto"/>
            </w:tcBorders>
          </w:tcPr>
          <w:p w14:paraId="6B8CBE80" w14:textId="48287BA8"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Site Code</w:t>
            </w:r>
          </w:p>
        </w:tc>
        <w:tc>
          <w:tcPr>
            <w:tcW w:w="4559" w:type="dxa"/>
            <w:tcBorders>
              <w:top w:val="single" w:sz="8" w:space="0" w:color="auto"/>
              <w:bottom w:val="single" w:sz="8" w:space="0" w:color="auto"/>
            </w:tcBorders>
          </w:tcPr>
          <w:p w14:paraId="1175245F" w14:textId="541CAF93"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Name and location of the site</w:t>
            </w:r>
          </w:p>
        </w:tc>
      </w:tr>
      <w:tr w:rsidR="001955BA" w:rsidRPr="00D655DC" w14:paraId="670DDB45" w14:textId="77777777" w:rsidTr="006713B4">
        <w:trPr>
          <w:cantSplit/>
          <w:trHeight w:val="250"/>
          <w:tblHeader/>
          <w:jc w:val="center"/>
        </w:trPr>
        <w:tc>
          <w:tcPr>
            <w:tcW w:w="2321" w:type="dxa"/>
            <w:tcBorders>
              <w:top w:val="nil"/>
            </w:tcBorders>
          </w:tcPr>
          <w:p w14:paraId="3E4A00CE" w14:textId="70E146A1"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M1</w:t>
            </w:r>
          </w:p>
        </w:tc>
        <w:tc>
          <w:tcPr>
            <w:tcW w:w="4559" w:type="dxa"/>
            <w:tcBorders>
              <w:top w:val="nil"/>
            </w:tcBorders>
          </w:tcPr>
          <w:p w14:paraId="380DAB6A" w14:textId="0D5F6F60"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Yarmouk River/Wadi Khalid</w:t>
            </w:r>
          </w:p>
        </w:tc>
      </w:tr>
      <w:tr w:rsidR="001955BA" w:rsidRPr="00D655DC" w14:paraId="482912C4" w14:textId="77777777" w:rsidTr="006713B4">
        <w:trPr>
          <w:cantSplit/>
          <w:trHeight w:val="502"/>
          <w:tblHeader/>
          <w:jc w:val="center"/>
        </w:trPr>
        <w:tc>
          <w:tcPr>
            <w:tcW w:w="2321" w:type="dxa"/>
          </w:tcPr>
          <w:p w14:paraId="19A1D470" w14:textId="2140641C"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M2</w:t>
            </w:r>
          </w:p>
        </w:tc>
        <w:tc>
          <w:tcPr>
            <w:tcW w:w="4559" w:type="dxa"/>
          </w:tcPr>
          <w:p w14:paraId="705F9584" w14:textId="46E4C4BF"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King Abdullah Channel/North Tunnel Outlet</w:t>
            </w:r>
          </w:p>
        </w:tc>
      </w:tr>
      <w:tr w:rsidR="001955BA" w:rsidRPr="00D655DC" w14:paraId="57D56FBC" w14:textId="77777777" w:rsidTr="006713B4">
        <w:trPr>
          <w:cantSplit/>
          <w:trHeight w:val="250"/>
          <w:tblHeader/>
          <w:jc w:val="center"/>
        </w:trPr>
        <w:tc>
          <w:tcPr>
            <w:tcW w:w="2321" w:type="dxa"/>
          </w:tcPr>
          <w:p w14:paraId="6AC1B614" w14:textId="3413C231"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M3</w:t>
            </w:r>
          </w:p>
        </w:tc>
        <w:tc>
          <w:tcPr>
            <w:tcW w:w="4559" w:type="dxa"/>
          </w:tcPr>
          <w:p w14:paraId="2473050B" w14:textId="750DAC29"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King Abdullah/Tiberias Conveyor Outlet</w:t>
            </w:r>
          </w:p>
        </w:tc>
      </w:tr>
      <w:tr w:rsidR="001955BA" w:rsidRPr="00D655DC" w14:paraId="793A06E3" w14:textId="77777777" w:rsidTr="006713B4">
        <w:trPr>
          <w:cantSplit/>
          <w:trHeight w:val="502"/>
          <w:tblHeader/>
          <w:jc w:val="center"/>
        </w:trPr>
        <w:tc>
          <w:tcPr>
            <w:tcW w:w="2321" w:type="dxa"/>
          </w:tcPr>
          <w:p w14:paraId="322C6CEB" w14:textId="2892A359"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M4</w:t>
            </w:r>
          </w:p>
        </w:tc>
        <w:tc>
          <w:tcPr>
            <w:tcW w:w="4559" w:type="dxa"/>
          </w:tcPr>
          <w:p w14:paraId="6D5B433E" w14:textId="1C9149F4"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King Abdullah Channel/ Wadi Al-Arab Dam Pump Station</w:t>
            </w:r>
          </w:p>
        </w:tc>
      </w:tr>
      <w:tr w:rsidR="001955BA" w:rsidRPr="00D655DC" w14:paraId="4260757F" w14:textId="77777777" w:rsidTr="006713B4">
        <w:trPr>
          <w:cantSplit/>
          <w:trHeight w:val="264"/>
          <w:jc w:val="center"/>
        </w:trPr>
        <w:tc>
          <w:tcPr>
            <w:tcW w:w="2321" w:type="dxa"/>
          </w:tcPr>
          <w:p w14:paraId="4227228F" w14:textId="0CCEC719"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M5</w:t>
            </w:r>
          </w:p>
        </w:tc>
        <w:tc>
          <w:tcPr>
            <w:tcW w:w="4559" w:type="dxa"/>
          </w:tcPr>
          <w:p w14:paraId="72659798" w14:textId="73B8B90F"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 xml:space="preserve">King Abdullah Channel/Deir </w:t>
            </w:r>
            <w:proofErr w:type="spellStart"/>
            <w:r w:rsidRPr="001955BA">
              <w:rPr>
                <w:rFonts w:ascii="Arial" w:hAnsi="Arial" w:cs="Arial"/>
                <w:spacing w:val="4"/>
                <w:sz w:val="20"/>
              </w:rPr>
              <w:t>Alla</w:t>
            </w:r>
            <w:proofErr w:type="spellEnd"/>
            <w:r w:rsidRPr="001955BA">
              <w:rPr>
                <w:rFonts w:ascii="Arial" w:hAnsi="Arial" w:cs="Arial"/>
                <w:spacing w:val="4"/>
                <w:sz w:val="20"/>
              </w:rPr>
              <w:t xml:space="preserve"> Intake</w:t>
            </w:r>
          </w:p>
        </w:tc>
      </w:tr>
      <w:tr w:rsidR="001955BA" w:rsidRPr="00D655DC" w14:paraId="19A00115" w14:textId="77777777" w:rsidTr="006713B4">
        <w:trPr>
          <w:cantSplit/>
          <w:trHeight w:val="502"/>
          <w:jc w:val="center"/>
        </w:trPr>
        <w:tc>
          <w:tcPr>
            <w:tcW w:w="2321" w:type="dxa"/>
          </w:tcPr>
          <w:p w14:paraId="7604A824" w14:textId="10A07062"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M6</w:t>
            </w:r>
          </w:p>
        </w:tc>
        <w:tc>
          <w:tcPr>
            <w:tcW w:w="4559" w:type="dxa"/>
          </w:tcPr>
          <w:p w14:paraId="2BB353BB" w14:textId="6BAAB906"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King Abdullah</w:t>
            </w:r>
            <w:r>
              <w:rPr>
                <w:rFonts w:ascii="Arial" w:hAnsi="Arial" w:cs="Arial"/>
                <w:spacing w:val="4"/>
                <w:sz w:val="20"/>
              </w:rPr>
              <w:t xml:space="preserve"> </w:t>
            </w:r>
            <w:r w:rsidRPr="001955BA">
              <w:rPr>
                <w:rFonts w:ascii="Arial" w:hAnsi="Arial" w:cs="Arial"/>
                <w:spacing w:val="4"/>
                <w:sz w:val="20"/>
              </w:rPr>
              <w:t>Channel/Intersection with Zarqa River</w:t>
            </w:r>
          </w:p>
        </w:tc>
      </w:tr>
      <w:tr w:rsidR="001955BA" w:rsidRPr="00D655DC" w14:paraId="7DB3C56B" w14:textId="77777777" w:rsidTr="006713B4">
        <w:trPr>
          <w:cantSplit/>
          <w:trHeight w:val="502"/>
          <w:jc w:val="center"/>
        </w:trPr>
        <w:tc>
          <w:tcPr>
            <w:tcW w:w="2321" w:type="dxa"/>
          </w:tcPr>
          <w:p w14:paraId="3E223E0F" w14:textId="17E09AF9"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M7</w:t>
            </w:r>
          </w:p>
        </w:tc>
        <w:tc>
          <w:tcPr>
            <w:tcW w:w="4559" w:type="dxa"/>
          </w:tcPr>
          <w:p w14:paraId="42B3904E" w14:textId="0F89111F"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King Abdullah Channel/</w:t>
            </w:r>
            <w:r>
              <w:rPr>
                <w:rFonts w:ascii="Arial" w:hAnsi="Arial" w:cs="Arial"/>
                <w:spacing w:val="4"/>
                <w:sz w:val="20"/>
              </w:rPr>
              <w:t xml:space="preserve"> </w:t>
            </w:r>
            <w:proofErr w:type="spellStart"/>
            <w:r w:rsidRPr="001955BA">
              <w:rPr>
                <w:rFonts w:ascii="Arial" w:hAnsi="Arial" w:cs="Arial"/>
                <w:spacing w:val="4"/>
                <w:sz w:val="20"/>
              </w:rPr>
              <w:t>Karameh</w:t>
            </w:r>
            <w:proofErr w:type="spellEnd"/>
            <w:r w:rsidRPr="001955BA">
              <w:rPr>
                <w:rFonts w:ascii="Arial" w:hAnsi="Arial" w:cs="Arial"/>
                <w:spacing w:val="4"/>
                <w:sz w:val="20"/>
              </w:rPr>
              <w:t xml:space="preserve"> Dam Turn-out</w:t>
            </w:r>
          </w:p>
        </w:tc>
      </w:tr>
      <w:tr w:rsidR="001955BA" w:rsidRPr="00D655DC" w14:paraId="239851AD" w14:textId="77777777" w:rsidTr="006713B4">
        <w:trPr>
          <w:cantSplit/>
          <w:trHeight w:val="250"/>
          <w:jc w:val="center"/>
        </w:trPr>
        <w:tc>
          <w:tcPr>
            <w:tcW w:w="2321" w:type="dxa"/>
          </w:tcPr>
          <w:p w14:paraId="2AAABE43" w14:textId="5F712826"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M8</w:t>
            </w:r>
          </w:p>
        </w:tc>
        <w:tc>
          <w:tcPr>
            <w:tcW w:w="4559" w:type="dxa"/>
          </w:tcPr>
          <w:p w14:paraId="7351C8FC" w14:textId="131E3477"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Zarqa River/Al-</w:t>
            </w:r>
            <w:proofErr w:type="spellStart"/>
            <w:r w:rsidRPr="001955BA">
              <w:rPr>
                <w:rFonts w:ascii="Arial" w:hAnsi="Arial" w:cs="Arial"/>
                <w:spacing w:val="4"/>
                <w:sz w:val="20"/>
              </w:rPr>
              <w:t>Hashimyah</w:t>
            </w:r>
            <w:proofErr w:type="spellEnd"/>
            <w:r w:rsidRPr="001955BA">
              <w:rPr>
                <w:rFonts w:ascii="Arial" w:hAnsi="Arial" w:cs="Arial"/>
                <w:spacing w:val="4"/>
                <w:sz w:val="20"/>
              </w:rPr>
              <w:t xml:space="preserve"> Bridge</w:t>
            </w:r>
          </w:p>
        </w:tc>
      </w:tr>
      <w:tr w:rsidR="001955BA" w:rsidRPr="00D655DC" w14:paraId="58B699AE" w14:textId="77777777" w:rsidTr="006713B4">
        <w:trPr>
          <w:cantSplit/>
          <w:trHeight w:val="264"/>
          <w:jc w:val="center"/>
        </w:trPr>
        <w:tc>
          <w:tcPr>
            <w:tcW w:w="2321" w:type="dxa"/>
          </w:tcPr>
          <w:p w14:paraId="5E1EB9AD" w14:textId="08CF79F9"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M9</w:t>
            </w:r>
          </w:p>
        </w:tc>
        <w:tc>
          <w:tcPr>
            <w:tcW w:w="4559" w:type="dxa"/>
          </w:tcPr>
          <w:p w14:paraId="5BC6123D" w14:textId="1A86F68A"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Zarqa River/</w:t>
            </w:r>
            <w:proofErr w:type="spellStart"/>
            <w:r w:rsidRPr="001955BA">
              <w:rPr>
                <w:rFonts w:ascii="Arial" w:hAnsi="Arial" w:cs="Arial"/>
                <w:spacing w:val="4"/>
                <w:sz w:val="20"/>
              </w:rPr>
              <w:t>Tawahin</w:t>
            </w:r>
            <w:proofErr w:type="spellEnd"/>
            <w:r w:rsidRPr="001955BA">
              <w:rPr>
                <w:rFonts w:ascii="Arial" w:hAnsi="Arial" w:cs="Arial"/>
                <w:spacing w:val="4"/>
                <w:sz w:val="20"/>
              </w:rPr>
              <w:t xml:space="preserve"> Al-</w:t>
            </w:r>
            <w:proofErr w:type="spellStart"/>
            <w:r w:rsidRPr="001955BA">
              <w:rPr>
                <w:rFonts w:ascii="Arial" w:hAnsi="Arial" w:cs="Arial"/>
                <w:spacing w:val="4"/>
                <w:sz w:val="20"/>
              </w:rPr>
              <w:t>Odwan</w:t>
            </w:r>
            <w:proofErr w:type="spellEnd"/>
            <w:r w:rsidRPr="001955BA">
              <w:rPr>
                <w:rFonts w:ascii="Arial" w:hAnsi="Arial" w:cs="Arial"/>
                <w:spacing w:val="4"/>
                <w:sz w:val="20"/>
              </w:rPr>
              <w:t xml:space="preserve"> Bridge</w:t>
            </w:r>
          </w:p>
        </w:tc>
      </w:tr>
      <w:tr w:rsidR="001955BA" w:rsidRPr="00D655DC" w14:paraId="26C3F4D1" w14:textId="77777777" w:rsidTr="006713B4">
        <w:trPr>
          <w:cantSplit/>
          <w:trHeight w:val="250"/>
          <w:jc w:val="center"/>
        </w:trPr>
        <w:tc>
          <w:tcPr>
            <w:tcW w:w="2321" w:type="dxa"/>
          </w:tcPr>
          <w:p w14:paraId="4E57D387" w14:textId="46ACBEA2"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M10</w:t>
            </w:r>
          </w:p>
        </w:tc>
        <w:tc>
          <w:tcPr>
            <w:tcW w:w="4559" w:type="dxa"/>
          </w:tcPr>
          <w:p w14:paraId="1A5AC1A7" w14:textId="6C1A3706"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Zarqa River/King Talal Dam Inlet</w:t>
            </w:r>
          </w:p>
        </w:tc>
      </w:tr>
      <w:tr w:rsidR="001955BA" w:rsidRPr="00D655DC" w14:paraId="30FECD36" w14:textId="77777777" w:rsidTr="006713B4">
        <w:trPr>
          <w:cantSplit/>
          <w:trHeight w:val="250"/>
          <w:jc w:val="center"/>
        </w:trPr>
        <w:tc>
          <w:tcPr>
            <w:tcW w:w="2321" w:type="dxa"/>
          </w:tcPr>
          <w:p w14:paraId="41A0679E" w14:textId="44BDC9C8"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M11</w:t>
            </w:r>
          </w:p>
        </w:tc>
        <w:tc>
          <w:tcPr>
            <w:tcW w:w="4559" w:type="dxa"/>
          </w:tcPr>
          <w:p w14:paraId="41B3FD07" w14:textId="3FF2C703"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Zarqa River/King Talal Dam Outlet</w:t>
            </w:r>
          </w:p>
        </w:tc>
      </w:tr>
      <w:tr w:rsidR="001955BA" w:rsidRPr="00D655DC" w14:paraId="7C945672" w14:textId="77777777" w:rsidTr="006713B4">
        <w:trPr>
          <w:cantSplit/>
          <w:trHeight w:val="250"/>
          <w:jc w:val="center"/>
        </w:trPr>
        <w:tc>
          <w:tcPr>
            <w:tcW w:w="2321" w:type="dxa"/>
          </w:tcPr>
          <w:p w14:paraId="034CC2A3" w14:textId="5FC99142"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M12</w:t>
            </w:r>
          </w:p>
        </w:tc>
        <w:tc>
          <w:tcPr>
            <w:tcW w:w="4559" w:type="dxa"/>
          </w:tcPr>
          <w:p w14:paraId="32D3A602" w14:textId="52D682A4"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Jordan River/</w:t>
            </w:r>
            <w:proofErr w:type="spellStart"/>
            <w:r w:rsidRPr="001955BA">
              <w:rPr>
                <w:rFonts w:ascii="Arial" w:hAnsi="Arial" w:cs="Arial"/>
                <w:spacing w:val="4"/>
                <w:sz w:val="20"/>
              </w:rPr>
              <w:t>Majame</w:t>
            </w:r>
            <w:proofErr w:type="spellEnd"/>
            <w:r w:rsidRPr="001955BA">
              <w:rPr>
                <w:rFonts w:ascii="Arial" w:hAnsi="Arial" w:cs="Arial"/>
                <w:spacing w:val="4"/>
                <w:sz w:val="20"/>
              </w:rPr>
              <w:t xml:space="preserve"> Bridge</w:t>
            </w:r>
          </w:p>
        </w:tc>
      </w:tr>
      <w:tr w:rsidR="001955BA" w:rsidRPr="00D655DC" w14:paraId="098DE158" w14:textId="77777777" w:rsidTr="006713B4">
        <w:trPr>
          <w:cantSplit/>
          <w:trHeight w:val="250"/>
          <w:jc w:val="center"/>
        </w:trPr>
        <w:tc>
          <w:tcPr>
            <w:tcW w:w="2321" w:type="dxa"/>
          </w:tcPr>
          <w:p w14:paraId="3045B53A" w14:textId="0A5EBC7A"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M13</w:t>
            </w:r>
          </w:p>
        </w:tc>
        <w:tc>
          <w:tcPr>
            <w:tcW w:w="4559" w:type="dxa"/>
          </w:tcPr>
          <w:p w14:paraId="7D4635E1" w14:textId="6F714133" w:rsidR="001955BA" w:rsidRPr="00D655DC" w:rsidRDefault="001955BA" w:rsidP="001955BA">
            <w:pPr>
              <w:pStyle w:val="AEuroNormal"/>
              <w:ind w:firstLine="0"/>
              <w:jc w:val="left"/>
              <w:rPr>
                <w:rFonts w:ascii="Arial" w:hAnsi="Arial" w:cs="Arial"/>
                <w:spacing w:val="4"/>
                <w:sz w:val="20"/>
              </w:rPr>
            </w:pPr>
            <w:r w:rsidRPr="001955BA">
              <w:rPr>
                <w:rFonts w:ascii="Arial" w:hAnsi="Arial" w:cs="Arial"/>
                <w:spacing w:val="4"/>
                <w:sz w:val="20"/>
              </w:rPr>
              <w:t>Jordan River/King Hussein Bridge</w:t>
            </w:r>
          </w:p>
        </w:tc>
      </w:tr>
    </w:tbl>
    <w:p w14:paraId="140326EC" w14:textId="77777777" w:rsidR="006713B4" w:rsidRDefault="006713B4" w:rsidP="001955BA">
      <w:pPr>
        <w:pStyle w:val="AEuroNormal"/>
        <w:jc w:val="center"/>
      </w:pPr>
    </w:p>
    <w:p w14:paraId="5C32B3E8" w14:textId="7B7D611A" w:rsidR="001955BA" w:rsidRDefault="001955BA" w:rsidP="001955BA">
      <w:pPr>
        <w:pStyle w:val="AEuroNormal"/>
        <w:jc w:val="center"/>
      </w:pPr>
      <w:r w:rsidRPr="002C02ED">
        <w:rPr>
          <w:noProof/>
        </w:rPr>
        <w:drawing>
          <wp:inline distT="0" distB="0" distL="0" distR="0" wp14:anchorId="365FBFB3" wp14:editId="40FBDE39">
            <wp:extent cx="3672205" cy="269748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8746" cy="2716976"/>
                    </a:xfrm>
                    <a:prstGeom prst="rect">
                      <a:avLst/>
                    </a:prstGeom>
                  </pic:spPr>
                </pic:pic>
              </a:graphicData>
            </a:graphic>
          </wp:inline>
        </w:drawing>
      </w:r>
      <w:r w:rsidRPr="001955BA">
        <w:t xml:space="preserve"> </w:t>
      </w:r>
    </w:p>
    <w:p w14:paraId="538CF8AA" w14:textId="77777777" w:rsidR="00CB56B6" w:rsidRDefault="00CB56B6" w:rsidP="001955BA">
      <w:pPr>
        <w:pStyle w:val="AEuroNormal"/>
        <w:jc w:val="center"/>
        <w:rPr>
          <w:rFonts w:ascii="Arial" w:hAnsi="Arial" w:cs="Arial"/>
          <w:spacing w:val="4"/>
          <w:sz w:val="20"/>
        </w:rPr>
      </w:pPr>
    </w:p>
    <w:p w14:paraId="31D7D3B1" w14:textId="57CC4C03" w:rsidR="001955BA" w:rsidRPr="00BC7701" w:rsidRDefault="001955BA" w:rsidP="001955BA">
      <w:pPr>
        <w:pStyle w:val="AEuroNormal"/>
        <w:jc w:val="center"/>
        <w:rPr>
          <w:rFonts w:ascii="Arial" w:hAnsi="Arial" w:cs="Arial"/>
          <w:spacing w:val="4"/>
          <w:sz w:val="20"/>
        </w:rPr>
      </w:pPr>
      <w:bookmarkStart w:id="9" w:name="_Hlk113784545"/>
      <w:r w:rsidRPr="001955BA">
        <w:rPr>
          <w:rFonts w:ascii="Arial" w:hAnsi="Arial" w:cs="Arial"/>
          <w:spacing w:val="4"/>
          <w:sz w:val="20"/>
        </w:rPr>
        <w:t xml:space="preserve">Figure 1: </w:t>
      </w:r>
      <w:r w:rsidRPr="00BC7701">
        <w:rPr>
          <w:rFonts w:ascii="Arial" w:hAnsi="Arial" w:cs="Arial"/>
          <w:spacing w:val="4"/>
          <w:sz w:val="20"/>
        </w:rPr>
        <w:t xml:space="preserve">Distribution of </w:t>
      </w:r>
      <w:r>
        <w:rPr>
          <w:rFonts w:ascii="Arial" w:hAnsi="Arial" w:cs="Arial"/>
          <w:spacing w:val="4"/>
          <w:sz w:val="20"/>
        </w:rPr>
        <w:t xml:space="preserve">the </w:t>
      </w:r>
      <w:r w:rsidRPr="00BC7701">
        <w:rPr>
          <w:rFonts w:ascii="Arial" w:hAnsi="Arial" w:cs="Arial"/>
          <w:spacing w:val="4"/>
          <w:sz w:val="20"/>
        </w:rPr>
        <w:t xml:space="preserve">monitoring stations </w:t>
      </w:r>
      <w:r>
        <w:rPr>
          <w:rFonts w:ascii="Arial" w:hAnsi="Arial" w:cs="Arial"/>
          <w:spacing w:val="4"/>
          <w:sz w:val="20"/>
        </w:rPr>
        <w:t>on</w:t>
      </w:r>
      <w:r w:rsidRPr="00BC7701">
        <w:rPr>
          <w:rFonts w:ascii="Arial" w:hAnsi="Arial" w:cs="Arial"/>
          <w:spacing w:val="4"/>
          <w:sz w:val="20"/>
        </w:rPr>
        <w:t xml:space="preserve"> Jordan's surface water sources</w:t>
      </w:r>
      <w:r w:rsidRPr="001955BA">
        <w:rPr>
          <w:rFonts w:ascii="Arial" w:hAnsi="Arial" w:cs="Arial"/>
          <w:spacing w:val="4"/>
          <w:sz w:val="20"/>
        </w:rPr>
        <w:t xml:space="preserve"> </w:t>
      </w:r>
    </w:p>
    <w:bookmarkEnd w:id="9"/>
    <w:p w14:paraId="096AA0E8" w14:textId="77777777" w:rsidR="000B22C1" w:rsidRDefault="000B22C1" w:rsidP="000B22C1">
      <w:pPr>
        <w:pStyle w:val="AEuroNormal"/>
        <w:rPr>
          <w:rFonts w:ascii="Arial" w:hAnsi="Arial" w:cs="Arial"/>
          <w:b/>
          <w:spacing w:val="4"/>
          <w:sz w:val="20"/>
        </w:rPr>
      </w:pPr>
    </w:p>
    <w:p w14:paraId="36701939" w14:textId="77777777" w:rsidR="00F90558" w:rsidRPr="00F90558" w:rsidRDefault="00F90558" w:rsidP="00F90558">
      <w:pPr>
        <w:pStyle w:val="AEuroNormal"/>
        <w:ind w:left="1004" w:firstLine="0"/>
        <w:rPr>
          <w:rFonts w:ascii="Arial" w:hAnsi="Arial" w:cs="Arial"/>
          <w:spacing w:val="4"/>
          <w:sz w:val="20"/>
        </w:rPr>
      </w:pPr>
    </w:p>
    <w:p w14:paraId="4B183D9D" w14:textId="2D37E2C1" w:rsidR="00F90558" w:rsidRDefault="002C34C3" w:rsidP="00F90558">
      <w:pPr>
        <w:pStyle w:val="AEuroNormal"/>
        <w:rPr>
          <w:rFonts w:ascii="Arial" w:hAnsi="Arial" w:cs="Arial"/>
          <w:b/>
          <w:spacing w:val="4"/>
          <w:sz w:val="20"/>
        </w:rPr>
      </w:pPr>
      <w:r>
        <w:rPr>
          <w:rFonts w:ascii="Arial" w:hAnsi="Arial" w:cs="Arial"/>
          <w:b/>
          <w:spacing w:val="4"/>
          <w:sz w:val="20"/>
        </w:rPr>
        <w:t xml:space="preserve">2.2 </w:t>
      </w:r>
      <w:r w:rsidR="00204AAF">
        <w:rPr>
          <w:rFonts w:ascii="Arial" w:hAnsi="Arial" w:cs="Arial"/>
          <w:b/>
          <w:spacing w:val="4"/>
          <w:sz w:val="20"/>
        </w:rPr>
        <w:t>Project O</w:t>
      </w:r>
      <w:r w:rsidR="00204AAF" w:rsidRPr="00204AAF">
        <w:rPr>
          <w:rFonts w:ascii="Arial" w:hAnsi="Arial" w:cs="Arial"/>
          <w:b/>
          <w:spacing w:val="4"/>
          <w:sz w:val="20"/>
        </w:rPr>
        <w:t xml:space="preserve">rganizational </w:t>
      </w:r>
      <w:r w:rsidR="00204AAF">
        <w:rPr>
          <w:rFonts w:ascii="Arial" w:hAnsi="Arial" w:cs="Arial"/>
          <w:b/>
          <w:spacing w:val="4"/>
          <w:sz w:val="20"/>
        </w:rPr>
        <w:t>S</w:t>
      </w:r>
      <w:r w:rsidR="00204AAF" w:rsidRPr="00204AAF">
        <w:rPr>
          <w:rFonts w:ascii="Arial" w:hAnsi="Arial" w:cs="Arial"/>
          <w:b/>
          <w:spacing w:val="4"/>
          <w:sz w:val="20"/>
        </w:rPr>
        <w:t>tructure</w:t>
      </w:r>
    </w:p>
    <w:p w14:paraId="46B35BF8" w14:textId="77777777" w:rsidR="00F90558" w:rsidRPr="00F90558" w:rsidRDefault="00F90558" w:rsidP="00F90558">
      <w:pPr>
        <w:pStyle w:val="AEuroNormal"/>
        <w:rPr>
          <w:rFonts w:ascii="Arial" w:hAnsi="Arial" w:cs="Arial"/>
          <w:b/>
          <w:spacing w:val="4"/>
          <w:sz w:val="20"/>
        </w:rPr>
      </w:pPr>
    </w:p>
    <w:p w14:paraId="4E2B69C7" w14:textId="1D5770D4" w:rsidR="003B3523" w:rsidRDefault="00AC51DB" w:rsidP="002131BC">
      <w:pPr>
        <w:pStyle w:val="AEuroNormal"/>
        <w:ind w:firstLine="0"/>
        <w:rPr>
          <w:rFonts w:ascii="Arial" w:hAnsi="Arial" w:cs="Arial"/>
          <w:spacing w:val="4"/>
          <w:sz w:val="20"/>
        </w:rPr>
      </w:pPr>
      <w:r>
        <w:rPr>
          <w:rFonts w:ascii="Arial" w:hAnsi="Arial" w:cs="Arial"/>
          <w:spacing w:val="4"/>
          <w:sz w:val="20"/>
        </w:rPr>
        <w:t xml:space="preserve">In order to </w:t>
      </w:r>
      <w:r w:rsidR="002131BC">
        <w:rPr>
          <w:rFonts w:ascii="Arial" w:hAnsi="Arial" w:cs="Arial"/>
          <w:spacing w:val="4"/>
          <w:sz w:val="20"/>
        </w:rPr>
        <w:t>institutionalize the project and ensure its sustainability, EMARCU manages the NP-RTWQM through a multi-stakeholder committee. T</w:t>
      </w:r>
      <w:r w:rsidR="00204AAF">
        <w:rPr>
          <w:rFonts w:ascii="Arial" w:hAnsi="Arial" w:cs="Arial"/>
          <w:spacing w:val="4"/>
          <w:sz w:val="20"/>
        </w:rPr>
        <w:t>he</w:t>
      </w:r>
      <w:r w:rsidR="003B3523">
        <w:rPr>
          <w:rFonts w:ascii="Arial" w:hAnsi="Arial" w:cs="Arial"/>
          <w:spacing w:val="4"/>
          <w:sz w:val="20"/>
        </w:rPr>
        <w:t xml:space="preserve"> </w:t>
      </w:r>
      <w:r w:rsidR="007A01FE">
        <w:rPr>
          <w:rFonts w:ascii="Arial" w:hAnsi="Arial" w:cs="Arial"/>
          <w:spacing w:val="4"/>
          <w:sz w:val="20"/>
        </w:rPr>
        <w:t xml:space="preserve">project organizational </w:t>
      </w:r>
      <w:r w:rsidR="003B3523">
        <w:rPr>
          <w:rFonts w:ascii="Arial" w:hAnsi="Arial" w:cs="Arial"/>
          <w:spacing w:val="4"/>
          <w:sz w:val="20"/>
        </w:rPr>
        <w:t xml:space="preserve">structure </w:t>
      </w:r>
      <w:r>
        <w:rPr>
          <w:rFonts w:ascii="Arial" w:hAnsi="Arial" w:cs="Arial"/>
          <w:spacing w:val="4"/>
          <w:sz w:val="20"/>
        </w:rPr>
        <w:t>is</w:t>
      </w:r>
      <w:r w:rsidR="00204AAF">
        <w:rPr>
          <w:rFonts w:ascii="Arial" w:hAnsi="Arial" w:cs="Arial"/>
          <w:spacing w:val="4"/>
          <w:sz w:val="20"/>
        </w:rPr>
        <w:t xml:space="preserve"> shown in </w:t>
      </w:r>
      <w:r w:rsidR="003B3523">
        <w:rPr>
          <w:rFonts w:ascii="Arial" w:hAnsi="Arial" w:cs="Arial"/>
          <w:spacing w:val="4"/>
          <w:sz w:val="20"/>
        </w:rPr>
        <w:t>Figure 2</w:t>
      </w:r>
      <w:r w:rsidR="002131BC">
        <w:rPr>
          <w:rFonts w:ascii="Arial" w:hAnsi="Arial" w:cs="Arial"/>
          <w:spacing w:val="4"/>
          <w:sz w:val="20"/>
        </w:rPr>
        <w:t xml:space="preserve">. </w:t>
      </w:r>
    </w:p>
    <w:p w14:paraId="2E765EE1" w14:textId="77777777" w:rsidR="003B3523" w:rsidRDefault="003B3523" w:rsidP="003B3523">
      <w:pPr>
        <w:pStyle w:val="AEuroNormal"/>
        <w:rPr>
          <w:rFonts w:ascii="Arial" w:hAnsi="Arial" w:cs="Arial"/>
          <w:spacing w:val="4"/>
          <w:sz w:val="20"/>
        </w:rPr>
      </w:pPr>
    </w:p>
    <w:p w14:paraId="62797D3B" w14:textId="675B6AF1" w:rsidR="00F90558" w:rsidRPr="00204AAF" w:rsidRDefault="00A40BF4" w:rsidP="00A40BF4">
      <w:pPr>
        <w:pStyle w:val="AEuroNormal"/>
        <w:jc w:val="center"/>
        <w:rPr>
          <w:rFonts w:ascii="Arial" w:hAnsi="Arial" w:cs="Arial"/>
          <w:color w:val="FF0000"/>
          <w:spacing w:val="4"/>
          <w:sz w:val="20"/>
        </w:rPr>
      </w:pPr>
      <w:r>
        <w:rPr>
          <w:noProof/>
        </w:rPr>
        <w:lastRenderedPageBreak/>
        <w:drawing>
          <wp:inline distT="0" distB="0" distL="0" distR="0" wp14:anchorId="693DAA1C" wp14:editId="42F2D64C">
            <wp:extent cx="4564157" cy="3482340"/>
            <wp:effectExtent l="0" t="0" r="825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6052" cy="3491416"/>
                    </a:xfrm>
                    <a:prstGeom prst="rect">
                      <a:avLst/>
                    </a:prstGeom>
                    <a:noFill/>
                    <a:ln>
                      <a:noFill/>
                    </a:ln>
                  </pic:spPr>
                </pic:pic>
              </a:graphicData>
            </a:graphic>
          </wp:inline>
        </w:drawing>
      </w:r>
    </w:p>
    <w:p w14:paraId="1BA848F8" w14:textId="77777777" w:rsidR="000B6621" w:rsidRPr="00F90558" w:rsidRDefault="000B6621" w:rsidP="00F90558">
      <w:pPr>
        <w:pStyle w:val="AEuroNormal"/>
        <w:rPr>
          <w:rFonts w:ascii="Arial" w:hAnsi="Arial" w:cs="Arial"/>
          <w:spacing w:val="4"/>
          <w:sz w:val="20"/>
        </w:rPr>
      </w:pPr>
    </w:p>
    <w:p w14:paraId="73785821" w14:textId="23EFC6FD" w:rsidR="000B22C1" w:rsidRPr="00BC7701" w:rsidRDefault="000B22C1" w:rsidP="000B22C1">
      <w:pPr>
        <w:pStyle w:val="AEuroNormal"/>
        <w:jc w:val="center"/>
        <w:rPr>
          <w:rFonts w:ascii="Arial" w:hAnsi="Arial" w:cs="Arial"/>
          <w:spacing w:val="4"/>
          <w:sz w:val="20"/>
        </w:rPr>
      </w:pPr>
      <w:r w:rsidRPr="001955BA">
        <w:rPr>
          <w:rFonts w:ascii="Arial" w:hAnsi="Arial" w:cs="Arial"/>
          <w:spacing w:val="4"/>
          <w:sz w:val="20"/>
        </w:rPr>
        <w:t xml:space="preserve">Figure </w:t>
      </w:r>
      <w:r>
        <w:rPr>
          <w:rFonts w:ascii="Arial" w:hAnsi="Arial" w:cs="Arial"/>
          <w:spacing w:val="4"/>
          <w:sz w:val="20"/>
        </w:rPr>
        <w:t>2</w:t>
      </w:r>
      <w:r w:rsidRPr="001955BA">
        <w:rPr>
          <w:rFonts w:ascii="Arial" w:hAnsi="Arial" w:cs="Arial"/>
          <w:spacing w:val="4"/>
          <w:sz w:val="20"/>
        </w:rPr>
        <w:t xml:space="preserve">: </w:t>
      </w:r>
      <w:r w:rsidRPr="000B22C1">
        <w:rPr>
          <w:rFonts w:ascii="Arial" w:hAnsi="Arial" w:cs="Arial"/>
          <w:spacing w:val="4"/>
          <w:sz w:val="20"/>
        </w:rPr>
        <w:t>The organizational structure</w:t>
      </w:r>
      <w:r>
        <w:rPr>
          <w:rFonts w:ascii="Arial" w:hAnsi="Arial" w:cs="Arial"/>
          <w:spacing w:val="4"/>
          <w:sz w:val="20"/>
        </w:rPr>
        <w:t xml:space="preserve"> of the </w:t>
      </w:r>
      <w:r w:rsidRPr="000B22C1">
        <w:rPr>
          <w:rFonts w:ascii="Arial" w:hAnsi="Arial" w:cs="Arial"/>
          <w:spacing w:val="4"/>
          <w:sz w:val="20"/>
        </w:rPr>
        <w:t>NP-RTWQM</w:t>
      </w:r>
    </w:p>
    <w:p w14:paraId="5F7F3A74" w14:textId="77777777" w:rsidR="000B6621" w:rsidRPr="00F90558" w:rsidRDefault="000B6621" w:rsidP="00F90558">
      <w:pPr>
        <w:pStyle w:val="AEuroNormal"/>
        <w:rPr>
          <w:rFonts w:ascii="Arial" w:hAnsi="Arial" w:cs="Arial"/>
          <w:b/>
          <w:spacing w:val="4"/>
          <w:sz w:val="20"/>
        </w:rPr>
      </w:pPr>
    </w:p>
    <w:p w14:paraId="3ED87947" w14:textId="07DE3648" w:rsidR="00F90558" w:rsidRDefault="003B3523" w:rsidP="00BD4882">
      <w:pPr>
        <w:pStyle w:val="AEuroNormal"/>
        <w:rPr>
          <w:rFonts w:ascii="Arial" w:hAnsi="Arial" w:cs="Arial"/>
          <w:spacing w:val="4"/>
          <w:sz w:val="20"/>
        </w:rPr>
      </w:pPr>
      <w:bookmarkStart w:id="10" w:name="_Hlk113527134"/>
      <w:bookmarkStart w:id="11" w:name="_Hlk113531140"/>
      <w:r>
        <w:rPr>
          <w:rFonts w:ascii="Arial" w:hAnsi="Arial" w:cs="Arial"/>
          <w:spacing w:val="4"/>
          <w:sz w:val="20"/>
        </w:rPr>
        <w:t xml:space="preserve">The NP-RTWQM has </w:t>
      </w:r>
      <w:r w:rsidR="002131BC">
        <w:rPr>
          <w:rFonts w:ascii="Arial" w:hAnsi="Arial" w:cs="Arial"/>
          <w:spacing w:val="4"/>
          <w:sz w:val="20"/>
        </w:rPr>
        <w:t>a steering</w:t>
      </w:r>
      <w:r w:rsidR="00204AAF">
        <w:rPr>
          <w:rFonts w:ascii="Arial" w:hAnsi="Arial" w:cs="Arial"/>
          <w:spacing w:val="4"/>
          <w:sz w:val="20"/>
        </w:rPr>
        <w:t xml:space="preserve"> and technical</w:t>
      </w:r>
      <w:r w:rsidR="002664C1">
        <w:rPr>
          <w:rFonts w:ascii="Arial" w:hAnsi="Arial" w:cs="Arial"/>
          <w:spacing w:val="4"/>
          <w:sz w:val="20"/>
        </w:rPr>
        <w:t xml:space="preserve"> committee</w:t>
      </w:r>
      <w:r w:rsidR="00204AAF">
        <w:rPr>
          <w:rFonts w:ascii="Arial" w:hAnsi="Arial" w:cs="Arial"/>
          <w:spacing w:val="4"/>
          <w:sz w:val="20"/>
        </w:rPr>
        <w:t xml:space="preserve"> </w:t>
      </w:r>
      <w:r w:rsidR="002131BC">
        <w:rPr>
          <w:rFonts w:ascii="Arial" w:hAnsi="Arial" w:cs="Arial"/>
          <w:spacing w:val="4"/>
          <w:sz w:val="20"/>
        </w:rPr>
        <w:t>each of which i</w:t>
      </w:r>
      <w:r w:rsidR="002664C1">
        <w:rPr>
          <w:rFonts w:ascii="Arial" w:hAnsi="Arial" w:cs="Arial"/>
          <w:spacing w:val="4"/>
          <w:sz w:val="20"/>
        </w:rPr>
        <w:t xml:space="preserve">ncludes the Ministry of Environment, Ministry of Health, Ministry of Water and Irrigation, Ministry of Agriculture and </w:t>
      </w:r>
      <w:proofErr w:type="spellStart"/>
      <w:r w:rsidR="002664C1">
        <w:rPr>
          <w:rFonts w:ascii="Arial" w:hAnsi="Arial" w:cs="Arial"/>
          <w:spacing w:val="4"/>
          <w:sz w:val="20"/>
        </w:rPr>
        <w:t>Miyahuna</w:t>
      </w:r>
      <w:proofErr w:type="spellEnd"/>
      <w:r w:rsidR="002664C1">
        <w:rPr>
          <w:rFonts w:ascii="Arial" w:hAnsi="Arial" w:cs="Arial"/>
          <w:spacing w:val="4"/>
          <w:sz w:val="20"/>
        </w:rPr>
        <w:t xml:space="preserve"> LLC Water Company. The technical committee meets </w:t>
      </w:r>
      <w:bookmarkEnd w:id="10"/>
      <w:bookmarkEnd w:id="11"/>
      <w:r w:rsidR="000B6621">
        <w:rPr>
          <w:rFonts w:ascii="Arial" w:hAnsi="Arial" w:cs="Arial"/>
          <w:spacing w:val="4"/>
          <w:sz w:val="20"/>
        </w:rPr>
        <w:t xml:space="preserve">every three months </w:t>
      </w:r>
      <w:r w:rsidR="002664C1">
        <w:rPr>
          <w:rFonts w:ascii="Arial" w:hAnsi="Arial" w:cs="Arial"/>
          <w:spacing w:val="4"/>
          <w:sz w:val="20"/>
        </w:rPr>
        <w:t xml:space="preserve">to </w:t>
      </w:r>
      <w:r w:rsidR="00F441A7">
        <w:rPr>
          <w:rFonts w:ascii="Arial" w:hAnsi="Arial" w:cs="Arial"/>
          <w:spacing w:val="4"/>
          <w:sz w:val="20"/>
        </w:rPr>
        <w:t xml:space="preserve">follow up the project progress, challenges, deliverables, stations </w:t>
      </w:r>
      <w:r w:rsidR="00807B19">
        <w:rPr>
          <w:rFonts w:ascii="Arial" w:hAnsi="Arial" w:cs="Arial"/>
          <w:spacing w:val="4"/>
          <w:sz w:val="20"/>
        </w:rPr>
        <w:t xml:space="preserve">results, </w:t>
      </w:r>
      <w:r w:rsidR="00F441A7">
        <w:rPr>
          <w:rFonts w:ascii="Arial" w:hAnsi="Arial" w:cs="Arial"/>
          <w:spacing w:val="4"/>
          <w:sz w:val="20"/>
        </w:rPr>
        <w:t>sensors calibration and system accreditation</w:t>
      </w:r>
      <w:r w:rsidR="002131BC">
        <w:rPr>
          <w:rFonts w:ascii="Arial" w:hAnsi="Arial" w:cs="Arial"/>
          <w:spacing w:val="4"/>
          <w:sz w:val="20"/>
        </w:rPr>
        <w:t>,</w:t>
      </w:r>
      <w:r w:rsidR="00204AAF">
        <w:rPr>
          <w:rFonts w:ascii="Arial" w:hAnsi="Arial" w:cs="Arial"/>
          <w:spacing w:val="4"/>
          <w:sz w:val="20"/>
        </w:rPr>
        <w:t xml:space="preserve"> while the </w:t>
      </w:r>
      <w:r w:rsidR="00BD4882">
        <w:rPr>
          <w:rFonts w:ascii="Arial" w:hAnsi="Arial" w:cs="Arial"/>
          <w:spacing w:val="4"/>
          <w:sz w:val="20"/>
        </w:rPr>
        <w:t>steering committee</w:t>
      </w:r>
      <w:r w:rsidR="00204AAF">
        <w:rPr>
          <w:rFonts w:ascii="Arial" w:hAnsi="Arial" w:cs="Arial"/>
          <w:spacing w:val="4"/>
          <w:sz w:val="20"/>
        </w:rPr>
        <w:t xml:space="preserve"> meets upon HCST request.</w:t>
      </w:r>
    </w:p>
    <w:p w14:paraId="32E572B3" w14:textId="77777777" w:rsidR="00B86FC8" w:rsidRPr="00F90558" w:rsidRDefault="00B86FC8" w:rsidP="00F90558">
      <w:pPr>
        <w:pStyle w:val="AEuroNormal"/>
        <w:rPr>
          <w:rFonts w:ascii="Arial" w:hAnsi="Arial" w:cs="Arial"/>
          <w:spacing w:val="4"/>
          <w:sz w:val="20"/>
        </w:rPr>
      </w:pPr>
    </w:p>
    <w:p w14:paraId="5EFB5C01" w14:textId="6270B907" w:rsidR="00B86FC8" w:rsidRPr="00B86FC8" w:rsidRDefault="00B86FC8" w:rsidP="00B86FC8">
      <w:pPr>
        <w:pStyle w:val="AEuroNormal"/>
        <w:rPr>
          <w:rFonts w:ascii="Arial" w:hAnsi="Arial" w:cs="Arial"/>
          <w:b/>
          <w:spacing w:val="4"/>
          <w:sz w:val="20"/>
        </w:rPr>
      </w:pPr>
      <w:r>
        <w:rPr>
          <w:rFonts w:ascii="Arial" w:hAnsi="Arial" w:cs="Arial"/>
          <w:b/>
          <w:spacing w:val="4"/>
          <w:sz w:val="20"/>
        </w:rPr>
        <w:t>2</w:t>
      </w:r>
      <w:r w:rsidRPr="00B86FC8">
        <w:rPr>
          <w:rFonts w:ascii="Arial" w:hAnsi="Arial" w:cs="Arial"/>
          <w:b/>
          <w:spacing w:val="4"/>
          <w:sz w:val="20"/>
        </w:rPr>
        <w:t>.</w:t>
      </w:r>
      <w:r>
        <w:rPr>
          <w:rFonts w:ascii="Arial" w:hAnsi="Arial" w:cs="Arial"/>
          <w:b/>
          <w:spacing w:val="4"/>
          <w:sz w:val="20"/>
        </w:rPr>
        <w:t>4</w:t>
      </w:r>
      <w:r w:rsidRPr="00B86FC8">
        <w:rPr>
          <w:rFonts w:ascii="Arial" w:hAnsi="Arial" w:cs="Arial"/>
          <w:b/>
          <w:spacing w:val="4"/>
          <w:sz w:val="20"/>
        </w:rPr>
        <w:t xml:space="preserve"> Measuring Parameters</w:t>
      </w:r>
    </w:p>
    <w:p w14:paraId="6C056AA0" w14:textId="77777777" w:rsidR="00B86FC8" w:rsidRPr="00B86FC8" w:rsidRDefault="00B86FC8" w:rsidP="00B86FC8">
      <w:pPr>
        <w:pStyle w:val="AEuroNormal"/>
        <w:ind w:left="1004"/>
        <w:rPr>
          <w:rFonts w:ascii="Arial" w:hAnsi="Arial" w:cs="Arial"/>
          <w:spacing w:val="4"/>
          <w:sz w:val="20"/>
        </w:rPr>
      </w:pPr>
    </w:p>
    <w:p w14:paraId="26D87B48" w14:textId="06994DA4" w:rsidR="00B86FC8" w:rsidRPr="00B86FC8" w:rsidRDefault="00B86FC8" w:rsidP="00BD4882">
      <w:pPr>
        <w:pStyle w:val="AEuroNormal"/>
        <w:rPr>
          <w:rFonts w:ascii="Arial" w:hAnsi="Arial" w:cs="Arial"/>
          <w:spacing w:val="4"/>
          <w:sz w:val="20"/>
        </w:rPr>
      </w:pPr>
      <w:r w:rsidRPr="00B86FC8">
        <w:rPr>
          <w:rFonts w:ascii="Arial" w:hAnsi="Arial" w:cs="Arial"/>
          <w:spacing w:val="4"/>
          <w:sz w:val="20"/>
        </w:rPr>
        <w:t xml:space="preserve">The essential parameters of the water quality vary based on the application of water. For example, for aquariums, it is necessary to maintain the temperature, pH level, dissolved oxygen level, turbidity, and the level of the water in a certain normal range in order to ensure the safety of the fish inside the aquarium. For the industrial and household applications, however, some parameters of the water are more essential to be monitored frequently than the others, depending on the usage of the water. For </w:t>
      </w:r>
      <w:r w:rsidR="00BF6161">
        <w:rPr>
          <w:rFonts w:ascii="Arial" w:hAnsi="Arial" w:cs="Arial"/>
          <w:spacing w:val="4"/>
          <w:sz w:val="20"/>
        </w:rPr>
        <w:t xml:space="preserve">the </w:t>
      </w:r>
      <w:r w:rsidR="00BF6161" w:rsidRPr="00BF6161">
        <w:rPr>
          <w:rFonts w:ascii="Arial" w:hAnsi="Arial" w:cs="Arial"/>
          <w:spacing w:val="4"/>
          <w:sz w:val="20"/>
        </w:rPr>
        <w:t xml:space="preserve">National Project for Real-Time Water Quality Monitoring </w:t>
      </w:r>
      <w:r w:rsidRPr="00B86FC8">
        <w:rPr>
          <w:rFonts w:ascii="Arial" w:hAnsi="Arial" w:cs="Arial"/>
          <w:spacing w:val="4"/>
          <w:sz w:val="20"/>
        </w:rPr>
        <w:t>the technical committee members agreed to monitor the following parameters in an hourly basis:</w:t>
      </w:r>
    </w:p>
    <w:p w14:paraId="59FE3612" w14:textId="77777777" w:rsidR="00B86FC8" w:rsidRPr="00B86FC8" w:rsidRDefault="00B86FC8" w:rsidP="00B86FC8">
      <w:pPr>
        <w:pStyle w:val="AEuroNormal"/>
        <w:ind w:left="1004"/>
        <w:rPr>
          <w:rFonts w:ascii="Arial" w:hAnsi="Arial" w:cs="Arial"/>
          <w:spacing w:val="4"/>
          <w:sz w:val="20"/>
        </w:rPr>
      </w:pPr>
    </w:p>
    <w:p w14:paraId="086D443B" w14:textId="1D1C0B45" w:rsidR="00B86FC8" w:rsidRPr="00B86FC8" w:rsidRDefault="000A4D5A" w:rsidP="00B86FC8">
      <w:pPr>
        <w:pStyle w:val="AEuroNormal"/>
        <w:numPr>
          <w:ilvl w:val="0"/>
          <w:numId w:val="13"/>
        </w:numPr>
        <w:rPr>
          <w:rFonts w:ascii="Arial" w:hAnsi="Arial" w:cs="Arial"/>
          <w:spacing w:val="4"/>
          <w:sz w:val="20"/>
        </w:rPr>
      </w:pPr>
      <w:r w:rsidRPr="00151B59">
        <w:rPr>
          <w:rFonts w:ascii="Arial" w:hAnsi="Arial" w:cs="Arial"/>
          <w:b/>
          <w:bCs/>
          <w:spacing w:val="4"/>
          <w:sz w:val="20"/>
        </w:rPr>
        <w:t>pH</w:t>
      </w:r>
      <w:r>
        <w:rPr>
          <w:rFonts w:ascii="Arial" w:hAnsi="Arial" w:cs="Arial"/>
          <w:spacing w:val="4"/>
          <w:sz w:val="20"/>
        </w:rPr>
        <w:t xml:space="preserve">: </w:t>
      </w:r>
      <w:r w:rsidRPr="00151B59">
        <w:t xml:space="preserve"> </w:t>
      </w:r>
      <w:r w:rsidRPr="00151B59">
        <w:rPr>
          <w:rFonts w:ascii="Arial" w:hAnsi="Arial" w:cs="Arial"/>
          <w:spacing w:val="4"/>
          <w:sz w:val="20"/>
        </w:rPr>
        <w:t xml:space="preserve">The hydrogen-ion concentration is an important quality parameter of both natural waters and wastewaters. The usual means of expressing the hydrogen ion concentration is as </w:t>
      </w:r>
      <w:proofErr w:type="spellStart"/>
      <w:r w:rsidRPr="00151B59">
        <w:rPr>
          <w:rFonts w:ascii="Arial" w:hAnsi="Arial" w:cs="Arial"/>
          <w:spacing w:val="4"/>
          <w:sz w:val="20"/>
        </w:rPr>
        <w:t>p</w:t>
      </w:r>
      <w:r>
        <w:rPr>
          <w:rFonts w:ascii="Arial" w:hAnsi="Arial" w:cs="Arial"/>
          <w:spacing w:val="4"/>
          <w:sz w:val="20"/>
        </w:rPr>
        <w:t>H</w:t>
      </w:r>
      <w:r w:rsidRPr="00151B59">
        <w:rPr>
          <w:rFonts w:ascii="Arial" w:hAnsi="Arial" w:cs="Arial"/>
          <w:spacing w:val="4"/>
          <w:sz w:val="20"/>
        </w:rPr>
        <w:t>.</w:t>
      </w:r>
      <w:proofErr w:type="spellEnd"/>
      <w:r>
        <w:rPr>
          <w:rFonts w:ascii="Arial" w:hAnsi="Arial" w:cs="Arial"/>
          <w:spacing w:val="4"/>
          <w:sz w:val="20"/>
        </w:rPr>
        <w:t xml:space="preserve"> </w:t>
      </w:r>
      <w:r w:rsidRPr="00151B59">
        <w:rPr>
          <w:rFonts w:ascii="Arial" w:hAnsi="Arial" w:cs="Arial"/>
          <w:spacing w:val="4"/>
          <w:sz w:val="20"/>
        </w:rPr>
        <w:t>Although pH usually has no direct impact on consumers, it is one of the most important operational water quality parameters. Careful attention to pH control is necessary at all stages of water treatment to ensure satisfactory water clarification and disinfection</w:t>
      </w:r>
      <w:r>
        <w:rPr>
          <w:rFonts w:ascii="Arial" w:hAnsi="Arial" w:cs="Arial"/>
          <w:spacing w:val="4"/>
          <w:sz w:val="20"/>
        </w:rPr>
        <w:t>.</w:t>
      </w:r>
    </w:p>
    <w:p w14:paraId="62DF504A" w14:textId="00547633" w:rsidR="00B86FC8" w:rsidRPr="00B86FC8" w:rsidRDefault="000A4D5A" w:rsidP="00B86FC8">
      <w:pPr>
        <w:pStyle w:val="AEuroNormal"/>
        <w:numPr>
          <w:ilvl w:val="0"/>
          <w:numId w:val="13"/>
        </w:numPr>
        <w:rPr>
          <w:rFonts w:ascii="Arial" w:hAnsi="Arial" w:cs="Arial"/>
          <w:spacing w:val="4"/>
          <w:sz w:val="20"/>
        </w:rPr>
      </w:pPr>
      <w:r w:rsidRPr="00151B59">
        <w:rPr>
          <w:rFonts w:ascii="Arial" w:hAnsi="Arial" w:cs="Arial"/>
          <w:b/>
          <w:bCs/>
          <w:spacing w:val="4"/>
          <w:sz w:val="20"/>
        </w:rPr>
        <w:t>Temperature</w:t>
      </w:r>
      <w:r>
        <w:rPr>
          <w:rFonts w:ascii="Arial" w:hAnsi="Arial" w:cs="Arial"/>
          <w:spacing w:val="4"/>
          <w:sz w:val="20"/>
        </w:rPr>
        <w:t xml:space="preserve">: </w:t>
      </w:r>
      <w:r w:rsidRPr="00151B59">
        <w:rPr>
          <w:rFonts w:ascii="Arial" w:hAnsi="Arial" w:cs="Arial"/>
          <w:spacing w:val="4"/>
          <w:sz w:val="20"/>
        </w:rPr>
        <w:t>Temperature</w:t>
      </w:r>
      <w:r>
        <w:rPr>
          <w:rFonts w:ascii="Arial" w:hAnsi="Arial" w:cs="Arial"/>
          <w:spacing w:val="4"/>
          <w:sz w:val="20"/>
        </w:rPr>
        <w:t xml:space="preserve"> is another</w:t>
      </w:r>
      <w:r w:rsidRPr="000A4D5A">
        <w:rPr>
          <w:rFonts w:ascii="Arial" w:hAnsi="Arial" w:cs="Arial"/>
          <w:spacing w:val="4"/>
          <w:sz w:val="20"/>
        </w:rPr>
        <w:t xml:space="preserve"> important quality parameter </w:t>
      </w:r>
      <w:r>
        <w:rPr>
          <w:rFonts w:ascii="Arial" w:hAnsi="Arial" w:cs="Arial"/>
          <w:spacing w:val="4"/>
          <w:sz w:val="20"/>
        </w:rPr>
        <w:t>that should monitored as it will</w:t>
      </w:r>
      <w:r w:rsidRPr="00151B59">
        <w:rPr>
          <w:rFonts w:ascii="Arial" w:hAnsi="Arial" w:cs="Arial"/>
          <w:spacing w:val="4"/>
          <w:sz w:val="20"/>
        </w:rPr>
        <w:t xml:space="preserve"> impact on the acceptability of a number of other inorganic constituents and chemical contaminants that may affect water taste. High water temperature enhances the growth of microorganisms and may increase taste, odor, color and corrosion problems</w:t>
      </w:r>
    </w:p>
    <w:p w14:paraId="2C182450" w14:textId="7C6EC6F9" w:rsidR="00B86FC8" w:rsidRPr="00B86FC8" w:rsidRDefault="00B86FC8" w:rsidP="00B86FC8">
      <w:pPr>
        <w:pStyle w:val="AEuroNormal"/>
        <w:numPr>
          <w:ilvl w:val="0"/>
          <w:numId w:val="13"/>
        </w:numPr>
        <w:rPr>
          <w:rFonts w:ascii="Arial" w:hAnsi="Arial" w:cs="Arial"/>
          <w:spacing w:val="4"/>
          <w:sz w:val="20"/>
        </w:rPr>
      </w:pPr>
      <w:r w:rsidRPr="00151B59">
        <w:rPr>
          <w:rFonts w:ascii="Arial" w:hAnsi="Arial" w:cs="Arial"/>
          <w:b/>
          <w:bCs/>
          <w:spacing w:val="4"/>
          <w:sz w:val="20"/>
        </w:rPr>
        <w:t>EC</w:t>
      </w:r>
      <w:r w:rsidR="00151B59">
        <w:rPr>
          <w:rFonts w:ascii="Arial" w:hAnsi="Arial" w:cs="Arial"/>
          <w:spacing w:val="4"/>
          <w:sz w:val="20"/>
        </w:rPr>
        <w:t xml:space="preserve">: </w:t>
      </w:r>
      <w:r w:rsidR="00765E8C">
        <w:rPr>
          <w:rFonts w:ascii="Arial" w:hAnsi="Arial" w:cs="Arial"/>
          <w:spacing w:val="4"/>
          <w:sz w:val="20"/>
        </w:rPr>
        <w:t xml:space="preserve">Electric conductivity </w:t>
      </w:r>
      <w:r w:rsidR="000A4D5A">
        <w:rPr>
          <w:rFonts w:ascii="Arial" w:hAnsi="Arial" w:cs="Arial"/>
          <w:spacing w:val="4"/>
          <w:sz w:val="20"/>
        </w:rPr>
        <w:t xml:space="preserve">is one of the parameters monitored in the real time systems as it </w:t>
      </w:r>
      <w:r w:rsidR="00765E8C">
        <w:rPr>
          <w:rFonts w:ascii="Arial" w:hAnsi="Arial" w:cs="Arial"/>
          <w:spacing w:val="4"/>
          <w:sz w:val="20"/>
        </w:rPr>
        <w:t xml:space="preserve">gives an indication regarding </w:t>
      </w:r>
      <w:r w:rsidR="00765E8C" w:rsidRPr="00765E8C">
        <w:rPr>
          <w:rFonts w:ascii="Arial" w:hAnsi="Arial" w:cs="Arial"/>
          <w:spacing w:val="4"/>
          <w:sz w:val="20"/>
        </w:rPr>
        <w:t>T</w:t>
      </w:r>
      <w:r w:rsidR="00765E8C">
        <w:rPr>
          <w:rFonts w:ascii="Arial" w:hAnsi="Arial" w:cs="Arial"/>
          <w:spacing w:val="4"/>
          <w:sz w:val="20"/>
        </w:rPr>
        <w:t xml:space="preserve">otal </w:t>
      </w:r>
      <w:r w:rsidR="00765E8C" w:rsidRPr="00765E8C">
        <w:rPr>
          <w:rFonts w:ascii="Arial" w:hAnsi="Arial" w:cs="Arial"/>
          <w:spacing w:val="4"/>
          <w:sz w:val="20"/>
        </w:rPr>
        <w:t>D</w:t>
      </w:r>
      <w:r w:rsidR="00765E8C">
        <w:rPr>
          <w:rFonts w:ascii="Arial" w:hAnsi="Arial" w:cs="Arial"/>
          <w:spacing w:val="4"/>
          <w:sz w:val="20"/>
        </w:rPr>
        <w:t xml:space="preserve">issolved </w:t>
      </w:r>
      <w:r w:rsidR="00765E8C" w:rsidRPr="00765E8C">
        <w:rPr>
          <w:rFonts w:ascii="Arial" w:hAnsi="Arial" w:cs="Arial"/>
          <w:spacing w:val="4"/>
          <w:sz w:val="20"/>
        </w:rPr>
        <w:t>S</w:t>
      </w:r>
      <w:r w:rsidR="00765E8C">
        <w:rPr>
          <w:rFonts w:ascii="Arial" w:hAnsi="Arial" w:cs="Arial"/>
          <w:spacing w:val="4"/>
          <w:sz w:val="20"/>
        </w:rPr>
        <w:t xml:space="preserve">olids (TDS) which </w:t>
      </w:r>
      <w:r w:rsidR="00765E8C" w:rsidRPr="00765E8C">
        <w:rPr>
          <w:rFonts w:ascii="Arial" w:hAnsi="Arial" w:cs="Arial"/>
          <w:spacing w:val="4"/>
          <w:sz w:val="20"/>
        </w:rPr>
        <w:t>comprise inorganic salts (principally calcium, magnesium, potassium, sodium, bicarbonates, chlorides and sulfates) and small amounts of organic matter that are dissolved in water. TDS in water originate from natural sources, sewage, urban runoff and industrial wastewater</w:t>
      </w:r>
      <w:r w:rsidR="00765E8C">
        <w:rPr>
          <w:rFonts w:ascii="Arial" w:hAnsi="Arial" w:cs="Arial"/>
          <w:spacing w:val="4"/>
          <w:sz w:val="20"/>
        </w:rPr>
        <w:t xml:space="preserve">. </w:t>
      </w:r>
    </w:p>
    <w:p w14:paraId="3535ED73" w14:textId="7F122948" w:rsidR="00B86FC8" w:rsidRPr="00B86FC8" w:rsidRDefault="00B86FC8" w:rsidP="00B86FC8">
      <w:pPr>
        <w:pStyle w:val="AEuroNormal"/>
        <w:numPr>
          <w:ilvl w:val="0"/>
          <w:numId w:val="13"/>
        </w:numPr>
        <w:rPr>
          <w:rFonts w:ascii="Arial" w:hAnsi="Arial" w:cs="Arial"/>
          <w:spacing w:val="4"/>
          <w:sz w:val="20"/>
        </w:rPr>
      </w:pPr>
      <w:r w:rsidRPr="00151B59">
        <w:rPr>
          <w:rFonts w:ascii="Arial" w:hAnsi="Arial" w:cs="Arial"/>
          <w:b/>
          <w:bCs/>
          <w:spacing w:val="4"/>
          <w:sz w:val="20"/>
        </w:rPr>
        <w:t>Turbidity</w:t>
      </w:r>
      <w:r w:rsidR="00151B59">
        <w:rPr>
          <w:rFonts w:ascii="Arial" w:hAnsi="Arial" w:cs="Arial"/>
          <w:spacing w:val="4"/>
          <w:sz w:val="20"/>
        </w:rPr>
        <w:t xml:space="preserve">: </w:t>
      </w:r>
      <w:r w:rsidR="00151B59" w:rsidRPr="00151B59">
        <w:rPr>
          <w:rFonts w:ascii="Arial" w:hAnsi="Arial" w:cs="Arial"/>
          <w:spacing w:val="4"/>
          <w:sz w:val="20"/>
        </w:rPr>
        <w:t xml:space="preserve">a measure of the light-transmitting properties of water, is another test used to indicate the quality of waste discharges and natural water with respect to colloidal and </w:t>
      </w:r>
      <w:r w:rsidR="00151B59" w:rsidRPr="00151B59">
        <w:rPr>
          <w:rFonts w:ascii="Arial" w:hAnsi="Arial" w:cs="Arial"/>
          <w:spacing w:val="4"/>
          <w:sz w:val="20"/>
        </w:rPr>
        <w:lastRenderedPageBreak/>
        <w:t>residual suspended matters. Turbidity readings at a given facility can be used for process control as well.</w:t>
      </w:r>
    </w:p>
    <w:p w14:paraId="70E32D31" w14:textId="3E372F21" w:rsidR="00B86FC8" w:rsidRPr="00151B59" w:rsidRDefault="00151B59" w:rsidP="00151B59">
      <w:pPr>
        <w:pStyle w:val="AEuroNormal"/>
        <w:numPr>
          <w:ilvl w:val="0"/>
          <w:numId w:val="13"/>
        </w:numPr>
        <w:rPr>
          <w:rFonts w:ascii="Arial" w:hAnsi="Arial" w:cs="Arial"/>
          <w:spacing w:val="4"/>
          <w:sz w:val="20"/>
        </w:rPr>
      </w:pPr>
      <w:r w:rsidRPr="00151B59">
        <w:rPr>
          <w:rFonts w:ascii="Arial" w:hAnsi="Arial" w:cs="Arial"/>
          <w:b/>
          <w:bCs/>
          <w:spacing w:val="4"/>
          <w:sz w:val="20"/>
        </w:rPr>
        <w:t>Dissolved oxygen (DO</w:t>
      </w:r>
      <w:r w:rsidRPr="00151B59">
        <w:rPr>
          <w:rFonts w:ascii="Arial" w:hAnsi="Arial" w:cs="Arial"/>
          <w:spacing w:val="4"/>
          <w:sz w:val="20"/>
        </w:rPr>
        <w:t>)</w:t>
      </w:r>
      <w:r>
        <w:rPr>
          <w:rFonts w:ascii="Arial" w:hAnsi="Arial" w:cs="Arial"/>
          <w:spacing w:val="4"/>
          <w:sz w:val="20"/>
        </w:rPr>
        <w:t xml:space="preserve">: </w:t>
      </w:r>
      <w:r w:rsidRPr="00151B59">
        <w:rPr>
          <w:rFonts w:ascii="Arial" w:hAnsi="Arial" w:cs="Arial"/>
          <w:spacing w:val="4"/>
          <w:sz w:val="20"/>
        </w:rPr>
        <w:t>Dissolved oxygen (DO) is required for the degradation of organic content by aerobic microorganisms. The actual quantity of oxygen (as well as other gases) that can be present in solution is governed by: (1) the solubility of the gas, (2) the partial pressure of the gas in the atmosphere, (3) the temperature, and (4) the concentration of impurities.</w:t>
      </w:r>
    </w:p>
    <w:p w14:paraId="56499787" w14:textId="25F59806" w:rsidR="00B86FC8" w:rsidRPr="00B86FC8" w:rsidRDefault="00151B59" w:rsidP="00B86FC8">
      <w:pPr>
        <w:pStyle w:val="AEuroNormal"/>
        <w:numPr>
          <w:ilvl w:val="0"/>
          <w:numId w:val="13"/>
        </w:numPr>
        <w:rPr>
          <w:rFonts w:ascii="Arial" w:hAnsi="Arial" w:cs="Arial"/>
          <w:spacing w:val="4"/>
          <w:sz w:val="20"/>
        </w:rPr>
      </w:pPr>
      <w:r w:rsidRPr="00151B59">
        <w:rPr>
          <w:rFonts w:ascii="Arial" w:hAnsi="Arial" w:cs="Arial"/>
          <w:b/>
          <w:bCs/>
          <w:spacing w:val="4"/>
          <w:sz w:val="20"/>
        </w:rPr>
        <w:t>Nitrate (NO</w:t>
      </w:r>
      <w:r w:rsidRPr="00151B59">
        <w:rPr>
          <w:rFonts w:ascii="Arial" w:hAnsi="Arial" w:cs="Arial"/>
          <w:b/>
          <w:bCs/>
          <w:spacing w:val="4"/>
          <w:sz w:val="20"/>
          <w:vertAlign w:val="subscript"/>
        </w:rPr>
        <w:t>3</w:t>
      </w:r>
      <w:r w:rsidRPr="00151B59">
        <w:rPr>
          <w:rFonts w:ascii="Arial" w:hAnsi="Arial" w:cs="Arial"/>
          <w:b/>
          <w:bCs/>
          <w:spacing w:val="4"/>
          <w:sz w:val="20"/>
        </w:rPr>
        <w:t>)</w:t>
      </w:r>
      <w:r>
        <w:rPr>
          <w:rFonts w:ascii="Arial" w:hAnsi="Arial" w:cs="Arial"/>
          <w:spacing w:val="4"/>
          <w:sz w:val="20"/>
        </w:rPr>
        <w:t>: Nitrate</w:t>
      </w:r>
      <w:r w:rsidRPr="00151B59">
        <w:rPr>
          <w:rFonts w:ascii="Arial" w:hAnsi="Arial" w:cs="Arial"/>
          <w:spacing w:val="4"/>
          <w:sz w:val="20"/>
        </w:rPr>
        <w:t xml:space="preserve"> is found naturally in the environment and is an important plant nutrient. It is present at varying concentrations </w:t>
      </w:r>
      <w:r w:rsidR="00204AAF">
        <w:rPr>
          <w:rFonts w:ascii="Arial" w:hAnsi="Arial" w:cs="Arial"/>
          <w:spacing w:val="4"/>
          <w:sz w:val="20"/>
        </w:rPr>
        <w:t xml:space="preserve">in nature and its concentration can give an indication regarding </w:t>
      </w:r>
      <w:r w:rsidRPr="00151B59">
        <w:rPr>
          <w:rFonts w:ascii="Arial" w:hAnsi="Arial" w:cs="Arial"/>
          <w:spacing w:val="4"/>
          <w:sz w:val="20"/>
        </w:rPr>
        <w:t xml:space="preserve">the nitrogen cycle. </w:t>
      </w:r>
    </w:p>
    <w:p w14:paraId="2A8FAC53" w14:textId="5DB5E3EB" w:rsidR="00F90558" w:rsidRDefault="00151B59" w:rsidP="00B86FC8">
      <w:pPr>
        <w:pStyle w:val="AEuroNormal"/>
        <w:numPr>
          <w:ilvl w:val="0"/>
          <w:numId w:val="13"/>
        </w:numPr>
        <w:rPr>
          <w:rFonts w:ascii="Arial" w:hAnsi="Arial" w:cs="Arial"/>
          <w:spacing w:val="4"/>
          <w:sz w:val="20"/>
        </w:rPr>
      </w:pPr>
      <w:r w:rsidRPr="00151B59">
        <w:rPr>
          <w:rFonts w:ascii="Arial" w:hAnsi="Arial" w:cs="Arial"/>
          <w:b/>
          <w:bCs/>
          <w:spacing w:val="4"/>
          <w:sz w:val="20"/>
        </w:rPr>
        <w:t>Chemical Oxygen Demand</w:t>
      </w:r>
      <w:r>
        <w:rPr>
          <w:rFonts w:ascii="Arial" w:hAnsi="Arial" w:cs="Arial"/>
          <w:spacing w:val="4"/>
          <w:sz w:val="20"/>
        </w:rPr>
        <w:t xml:space="preserve">: </w:t>
      </w:r>
      <w:r w:rsidRPr="00151B59">
        <w:rPr>
          <w:rFonts w:ascii="Arial" w:hAnsi="Arial" w:cs="Arial"/>
          <w:spacing w:val="4"/>
          <w:sz w:val="20"/>
        </w:rPr>
        <w:t xml:space="preserve"> COD test is used to measure the oxygen equivalent of the organic material in wastewater that can be oxidized chemically</w:t>
      </w:r>
      <w:r w:rsidR="00204AAF">
        <w:rPr>
          <w:rFonts w:ascii="Arial" w:hAnsi="Arial" w:cs="Arial"/>
          <w:spacing w:val="4"/>
          <w:sz w:val="20"/>
        </w:rPr>
        <w:t xml:space="preserve"> it is an important parameter for water quality especially for the water coming out from treated wastewater plants.</w:t>
      </w:r>
    </w:p>
    <w:p w14:paraId="6825CA69" w14:textId="239A2FE9" w:rsidR="00F90558" w:rsidRDefault="00F90558" w:rsidP="002131BC">
      <w:pPr>
        <w:pStyle w:val="AEuroSection"/>
        <w:tabs>
          <w:tab w:val="left" w:pos="-1701"/>
        </w:tabs>
        <w:outlineLvl w:val="0"/>
        <w:rPr>
          <w:rFonts w:ascii="Arial" w:hAnsi="Arial" w:cs="Arial"/>
          <w:spacing w:val="4"/>
          <w:sz w:val="20"/>
        </w:rPr>
      </w:pPr>
      <w:r>
        <w:rPr>
          <w:rFonts w:ascii="Arial" w:hAnsi="Arial" w:cs="Arial"/>
          <w:spacing w:val="4"/>
          <w:sz w:val="20"/>
        </w:rPr>
        <w:t xml:space="preserve">3    </w:t>
      </w:r>
      <w:r w:rsidR="002131BC">
        <w:rPr>
          <w:rFonts w:ascii="Arial" w:hAnsi="Arial" w:cs="Arial"/>
          <w:spacing w:val="4"/>
          <w:sz w:val="20"/>
        </w:rPr>
        <w:t>Stations’</w:t>
      </w:r>
      <w:r>
        <w:rPr>
          <w:rFonts w:ascii="Arial" w:hAnsi="Arial" w:cs="Arial"/>
          <w:spacing w:val="4"/>
          <w:sz w:val="20"/>
        </w:rPr>
        <w:t xml:space="preserve"> </w:t>
      </w:r>
      <w:r w:rsidR="002C34C3">
        <w:rPr>
          <w:rFonts w:ascii="Arial" w:hAnsi="Arial" w:cs="Arial"/>
          <w:spacing w:val="4"/>
          <w:sz w:val="20"/>
        </w:rPr>
        <w:t>COMPONENTS</w:t>
      </w:r>
    </w:p>
    <w:p w14:paraId="7387EC94" w14:textId="25796965" w:rsidR="00CB56B6" w:rsidRPr="00CB56B6" w:rsidRDefault="00CB56B6" w:rsidP="00CB56B6">
      <w:pPr>
        <w:pStyle w:val="AEuroNormal"/>
        <w:rPr>
          <w:rFonts w:ascii="Arial" w:hAnsi="Arial" w:cs="Arial"/>
          <w:spacing w:val="4"/>
          <w:sz w:val="20"/>
        </w:rPr>
      </w:pPr>
      <w:bookmarkStart w:id="12" w:name="_Hlk113797085"/>
      <w:r w:rsidRPr="00CB56B6">
        <w:rPr>
          <w:rFonts w:ascii="Arial" w:hAnsi="Arial" w:cs="Arial"/>
          <w:spacing w:val="4"/>
          <w:sz w:val="20"/>
        </w:rPr>
        <w:t xml:space="preserve">The </w:t>
      </w:r>
      <w:r w:rsidR="00B86FC8" w:rsidRPr="00B86FC8">
        <w:rPr>
          <w:rFonts w:ascii="Arial" w:hAnsi="Arial" w:cs="Arial"/>
          <w:spacing w:val="4"/>
          <w:sz w:val="20"/>
        </w:rPr>
        <w:t xml:space="preserve">National Project for Real-Time Water Quality Monitoring </w:t>
      </w:r>
      <w:r w:rsidRPr="00CB56B6">
        <w:rPr>
          <w:rFonts w:ascii="Arial" w:hAnsi="Arial" w:cs="Arial"/>
          <w:spacing w:val="4"/>
          <w:sz w:val="20"/>
        </w:rPr>
        <w:t xml:space="preserve">system </w:t>
      </w:r>
      <w:bookmarkEnd w:id="12"/>
      <w:r w:rsidRPr="00CB56B6">
        <w:rPr>
          <w:rFonts w:ascii="Arial" w:hAnsi="Arial" w:cs="Arial"/>
          <w:spacing w:val="4"/>
          <w:sz w:val="20"/>
        </w:rPr>
        <w:t>components are as follows</w:t>
      </w:r>
      <w:bookmarkStart w:id="13" w:name="_Hlk113795650"/>
      <w:r w:rsidR="002131BC" w:rsidRPr="00B43132">
        <w:rPr>
          <w:vertAlign w:val="superscript"/>
          <w:lang w:eastAsia="es-ES"/>
        </w:rPr>
        <w:endnoteReference w:id="11"/>
      </w:r>
      <w:bookmarkEnd w:id="13"/>
      <w:r w:rsidRPr="00CB56B6">
        <w:rPr>
          <w:rFonts w:ascii="Arial" w:hAnsi="Arial" w:cs="Arial"/>
          <w:spacing w:val="4"/>
          <w:sz w:val="20"/>
        </w:rPr>
        <w:t>:</w:t>
      </w:r>
    </w:p>
    <w:p w14:paraId="408BEE64" w14:textId="77777777" w:rsidR="00CB56B6" w:rsidRPr="00CB56B6" w:rsidRDefault="00CB56B6" w:rsidP="00CB56B6">
      <w:pPr>
        <w:pStyle w:val="AEuroNormal"/>
        <w:rPr>
          <w:rFonts w:ascii="Arial" w:hAnsi="Arial" w:cs="Arial"/>
          <w:spacing w:val="4"/>
          <w:sz w:val="20"/>
        </w:rPr>
      </w:pPr>
    </w:p>
    <w:p w14:paraId="33C54551" w14:textId="15B10283" w:rsidR="00BC7701" w:rsidRPr="00CB56B6" w:rsidRDefault="00F90558" w:rsidP="00CB56B6">
      <w:pPr>
        <w:pStyle w:val="AEuroNormal"/>
        <w:rPr>
          <w:rFonts w:ascii="Arial" w:hAnsi="Arial" w:cs="Arial"/>
          <w:b/>
          <w:spacing w:val="4"/>
          <w:sz w:val="20"/>
        </w:rPr>
      </w:pPr>
      <w:r>
        <w:rPr>
          <w:rFonts w:ascii="Arial" w:hAnsi="Arial" w:cs="Arial"/>
          <w:b/>
          <w:spacing w:val="4"/>
          <w:sz w:val="20"/>
        </w:rPr>
        <w:t>3</w:t>
      </w:r>
      <w:r w:rsidR="00CB56B6" w:rsidRPr="00CB56B6">
        <w:rPr>
          <w:rFonts w:ascii="Arial" w:hAnsi="Arial" w:cs="Arial"/>
          <w:b/>
          <w:spacing w:val="4"/>
          <w:sz w:val="20"/>
        </w:rPr>
        <w:t xml:space="preserve">.1 Stations </w:t>
      </w:r>
      <w:r w:rsidR="00214FF7">
        <w:rPr>
          <w:rFonts w:ascii="Arial" w:hAnsi="Arial" w:cs="Arial"/>
          <w:b/>
          <w:spacing w:val="4"/>
          <w:sz w:val="20"/>
        </w:rPr>
        <w:t>Hangar</w:t>
      </w:r>
    </w:p>
    <w:p w14:paraId="3200FC35" w14:textId="77777777" w:rsidR="00BC7701" w:rsidRPr="00BC7701" w:rsidRDefault="00BC7701" w:rsidP="00BC7701">
      <w:pPr>
        <w:pStyle w:val="AEuroNormal"/>
        <w:rPr>
          <w:rFonts w:ascii="Arial" w:hAnsi="Arial" w:cs="Arial"/>
          <w:spacing w:val="4"/>
          <w:sz w:val="20"/>
        </w:rPr>
      </w:pPr>
      <w:r w:rsidRPr="00BC7701">
        <w:rPr>
          <w:rFonts w:ascii="Arial" w:hAnsi="Arial" w:cs="Arial"/>
          <w:spacing w:val="4"/>
          <w:sz w:val="20"/>
        </w:rPr>
        <w:t xml:space="preserve"> </w:t>
      </w:r>
    </w:p>
    <w:p w14:paraId="6AD8578A" w14:textId="4B5AD2E3" w:rsidR="00BC7701" w:rsidRPr="00BC7701" w:rsidRDefault="00BC7701" w:rsidP="00BC7701">
      <w:pPr>
        <w:pStyle w:val="AEuroNormal"/>
        <w:rPr>
          <w:rFonts w:ascii="Arial" w:hAnsi="Arial" w:cs="Arial"/>
          <w:spacing w:val="4"/>
          <w:sz w:val="20"/>
        </w:rPr>
      </w:pPr>
      <w:r w:rsidRPr="00BC7701">
        <w:rPr>
          <w:rFonts w:ascii="Arial" w:hAnsi="Arial" w:cs="Arial"/>
          <w:spacing w:val="4"/>
          <w:sz w:val="20"/>
        </w:rPr>
        <w:t xml:space="preserve">Each </w:t>
      </w:r>
      <w:r w:rsidR="00CB56B6" w:rsidRPr="00BC7701">
        <w:rPr>
          <w:rFonts w:ascii="Arial" w:hAnsi="Arial" w:cs="Arial"/>
          <w:spacing w:val="4"/>
          <w:sz w:val="20"/>
        </w:rPr>
        <w:t xml:space="preserve">iron </w:t>
      </w:r>
      <w:r w:rsidR="00925515">
        <w:rPr>
          <w:rFonts w:ascii="Arial" w:hAnsi="Arial" w:cs="Arial"/>
          <w:spacing w:val="4"/>
          <w:sz w:val="20"/>
        </w:rPr>
        <w:t xml:space="preserve">closed </w:t>
      </w:r>
      <w:r w:rsidR="00CB56B6">
        <w:rPr>
          <w:rFonts w:ascii="Arial" w:hAnsi="Arial" w:cs="Arial"/>
          <w:spacing w:val="4"/>
          <w:sz w:val="20"/>
        </w:rPr>
        <w:t xml:space="preserve">station </w:t>
      </w:r>
      <w:bookmarkStart w:id="14" w:name="_Hlk113524248"/>
      <w:r w:rsidR="00214FF7">
        <w:rPr>
          <w:rFonts w:ascii="Arial" w:hAnsi="Arial" w:cs="Arial"/>
          <w:spacing w:val="4"/>
          <w:sz w:val="20"/>
        </w:rPr>
        <w:t>hangar</w:t>
      </w:r>
      <w:r w:rsidRPr="00BC7701">
        <w:rPr>
          <w:rFonts w:ascii="Arial" w:hAnsi="Arial" w:cs="Arial"/>
          <w:spacing w:val="4"/>
          <w:sz w:val="20"/>
        </w:rPr>
        <w:t xml:space="preserve"> </w:t>
      </w:r>
      <w:bookmarkEnd w:id="14"/>
      <w:r w:rsidR="00CB56B6">
        <w:rPr>
          <w:rFonts w:ascii="Arial" w:hAnsi="Arial" w:cs="Arial"/>
          <w:spacing w:val="4"/>
          <w:sz w:val="20"/>
        </w:rPr>
        <w:t>has</w:t>
      </w:r>
      <w:r w:rsidR="00925515">
        <w:rPr>
          <w:rFonts w:ascii="Arial" w:hAnsi="Arial" w:cs="Arial"/>
          <w:spacing w:val="4"/>
          <w:sz w:val="20"/>
        </w:rPr>
        <w:t>;</w:t>
      </w:r>
      <w:r w:rsidR="00CB56B6">
        <w:rPr>
          <w:rFonts w:ascii="Arial" w:hAnsi="Arial" w:cs="Arial"/>
          <w:spacing w:val="4"/>
          <w:sz w:val="20"/>
        </w:rPr>
        <w:t xml:space="preserve"> the measuring devices, computer, modem, and </w:t>
      </w:r>
      <w:r w:rsidRPr="00BC7701">
        <w:rPr>
          <w:rFonts w:ascii="Arial" w:hAnsi="Arial" w:cs="Arial"/>
          <w:spacing w:val="4"/>
          <w:sz w:val="20"/>
        </w:rPr>
        <w:t>air-</w:t>
      </w:r>
      <w:r w:rsidR="00CB56B6">
        <w:rPr>
          <w:rFonts w:ascii="Arial" w:hAnsi="Arial" w:cs="Arial"/>
          <w:spacing w:val="4"/>
          <w:sz w:val="20"/>
        </w:rPr>
        <w:t xml:space="preserve">condition. </w:t>
      </w:r>
      <w:r w:rsidRPr="00BC7701">
        <w:rPr>
          <w:rFonts w:ascii="Arial" w:hAnsi="Arial" w:cs="Arial"/>
          <w:spacing w:val="4"/>
          <w:sz w:val="20"/>
        </w:rPr>
        <w:t xml:space="preserve">Figure </w:t>
      </w:r>
      <w:r w:rsidR="00F441A7">
        <w:rPr>
          <w:rFonts w:ascii="Arial" w:hAnsi="Arial" w:cs="Arial"/>
          <w:spacing w:val="4"/>
          <w:sz w:val="20"/>
        </w:rPr>
        <w:t>3</w:t>
      </w:r>
      <w:r w:rsidR="00F456D7">
        <w:rPr>
          <w:rFonts w:ascii="Arial" w:hAnsi="Arial" w:cs="Arial" w:hint="cs"/>
          <w:spacing w:val="4"/>
          <w:sz w:val="20"/>
          <w:rtl/>
        </w:rPr>
        <w:t xml:space="preserve"> </w:t>
      </w:r>
      <w:r w:rsidRPr="00BC7701">
        <w:rPr>
          <w:rFonts w:ascii="Arial" w:hAnsi="Arial" w:cs="Arial"/>
          <w:spacing w:val="4"/>
          <w:sz w:val="20"/>
        </w:rPr>
        <w:t xml:space="preserve">shows </w:t>
      </w:r>
      <w:r w:rsidR="00214FF7">
        <w:rPr>
          <w:rFonts w:ascii="Arial" w:hAnsi="Arial" w:cs="Arial"/>
          <w:spacing w:val="4"/>
          <w:sz w:val="20"/>
        </w:rPr>
        <w:t xml:space="preserve">how is </w:t>
      </w:r>
      <w:r w:rsidRPr="00BC7701">
        <w:rPr>
          <w:rFonts w:ascii="Arial" w:hAnsi="Arial" w:cs="Arial"/>
          <w:spacing w:val="4"/>
          <w:sz w:val="20"/>
        </w:rPr>
        <w:t>the monitoring station</w:t>
      </w:r>
      <w:r w:rsidR="00CB56B6">
        <w:rPr>
          <w:rFonts w:ascii="Arial" w:hAnsi="Arial" w:cs="Arial"/>
          <w:spacing w:val="4"/>
          <w:sz w:val="20"/>
        </w:rPr>
        <w:t xml:space="preserve"> </w:t>
      </w:r>
      <w:r w:rsidR="00214FF7">
        <w:rPr>
          <w:rFonts w:ascii="Arial" w:hAnsi="Arial" w:cs="Arial"/>
          <w:spacing w:val="4"/>
          <w:sz w:val="20"/>
        </w:rPr>
        <w:t>hangar looks like from inside and outside.</w:t>
      </w:r>
    </w:p>
    <w:p w14:paraId="08A3449E" w14:textId="263D454F" w:rsidR="00BC7701" w:rsidRPr="00BC7701" w:rsidRDefault="00CB56B6" w:rsidP="00214FF7">
      <w:pPr>
        <w:pStyle w:val="AEuroNormal"/>
        <w:rPr>
          <w:rFonts w:ascii="Arial" w:hAnsi="Arial" w:cs="Arial"/>
          <w:spacing w:val="4"/>
          <w:sz w:val="20"/>
        </w:rPr>
      </w:pPr>
      <w:r w:rsidRPr="00CB56B6">
        <w:rPr>
          <w:rFonts w:ascii="Arial" w:hAnsi="Arial" w:cs="Arial"/>
          <w:noProof/>
          <w:spacing w:val="4"/>
          <w:sz w:val="20"/>
        </w:rPr>
        <w:drawing>
          <wp:anchor distT="0" distB="0" distL="114300" distR="114300" simplePos="0" relativeHeight="251660288" behindDoc="0" locked="0" layoutInCell="1" allowOverlap="1" wp14:anchorId="4487C53F" wp14:editId="27A6CCBE">
            <wp:simplePos x="0" y="0"/>
            <wp:positionH relativeFrom="column">
              <wp:posOffset>232410</wp:posOffset>
            </wp:positionH>
            <wp:positionV relativeFrom="paragraph">
              <wp:posOffset>335223</wp:posOffset>
            </wp:positionV>
            <wp:extent cx="2245360" cy="1927860"/>
            <wp:effectExtent l="114300" t="114300" r="116840" b="1485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5360" cy="1927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B56B6">
        <w:rPr>
          <w:rFonts w:ascii="Arial" w:hAnsi="Arial" w:cs="Arial"/>
          <w:noProof/>
          <w:spacing w:val="4"/>
          <w:sz w:val="20"/>
        </w:rPr>
        <w:drawing>
          <wp:anchor distT="0" distB="0" distL="114300" distR="114300" simplePos="0" relativeHeight="251659264" behindDoc="0" locked="0" layoutInCell="1" allowOverlap="1" wp14:anchorId="45095A1B" wp14:editId="12D2A9C9">
            <wp:simplePos x="0" y="0"/>
            <wp:positionH relativeFrom="column">
              <wp:posOffset>2948940</wp:posOffset>
            </wp:positionH>
            <wp:positionV relativeFrom="paragraph">
              <wp:posOffset>335224</wp:posOffset>
            </wp:positionV>
            <wp:extent cx="2089785" cy="1927860"/>
            <wp:effectExtent l="114300" t="114300" r="100965" b="1485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785" cy="1927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76264E0" w14:textId="77777777" w:rsidR="00214FF7" w:rsidRDefault="00214FF7" w:rsidP="00214FF7">
      <w:pPr>
        <w:pStyle w:val="AEuroNormal"/>
        <w:rPr>
          <w:rFonts w:ascii="Arial" w:hAnsi="Arial" w:cs="Arial"/>
          <w:spacing w:val="4"/>
          <w:sz w:val="20"/>
        </w:rPr>
      </w:pPr>
    </w:p>
    <w:p w14:paraId="2C4FC27D" w14:textId="77777777" w:rsidR="00214FF7" w:rsidRDefault="00214FF7" w:rsidP="00214FF7">
      <w:pPr>
        <w:pStyle w:val="AEuroNormal"/>
        <w:rPr>
          <w:rFonts w:ascii="Arial" w:hAnsi="Arial" w:cs="Arial"/>
          <w:spacing w:val="4"/>
          <w:sz w:val="20"/>
        </w:rPr>
      </w:pPr>
    </w:p>
    <w:p w14:paraId="0E001906" w14:textId="77777777" w:rsidR="00214FF7" w:rsidRDefault="00214FF7" w:rsidP="00214FF7">
      <w:pPr>
        <w:pStyle w:val="AEuroNormal"/>
        <w:rPr>
          <w:rFonts w:ascii="Arial" w:hAnsi="Arial" w:cs="Arial"/>
          <w:spacing w:val="4"/>
          <w:sz w:val="20"/>
        </w:rPr>
      </w:pPr>
    </w:p>
    <w:p w14:paraId="54960FF5" w14:textId="77777777" w:rsidR="00214FF7" w:rsidRDefault="00214FF7" w:rsidP="00214FF7">
      <w:pPr>
        <w:pStyle w:val="AEuroNormal"/>
        <w:rPr>
          <w:rFonts w:ascii="Arial" w:hAnsi="Arial" w:cs="Arial"/>
          <w:spacing w:val="4"/>
          <w:sz w:val="20"/>
        </w:rPr>
      </w:pPr>
    </w:p>
    <w:p w14:paraId="3D870F37" w14:textId="77777777" w:rsidR="00214FF7" w:rsidRDefault="00214FF7" w:rsidP="00214FF7">
      <w:pPr>
        <w:pStyle w:val="AEuroNormal"/>
        <w:rPr>
          <w:rFonts w:ascii="Arial" w:hAnsi="Arial" w:cs="Arial"/>
          <w:spacing w:val="4"/>
          <w:sz w:val="20"/>
        </w:rPr>
      </w:pPr>
    </w:p>
    <w:p w14:paraId="4A070455" w14:textId="77777777" w:rsidR="00214FF7" w:rsidRDefault="00214FF7" w:rsidP="00214FF7">
      <w:pPr>
        <w:pStyle w:val="AEuroNormal"/>
        <w:rPr>
          <w:rFonts w:ascii="Arial" w:hAnsi="Arial" w:cs="Arial"/>
          <w:spacing w:val="4"/>
          <w:sz w:val="20"/>
        </w:rPr>
      </w:pPr>
    </w:p>
    <w:p w14:paraId="46DEBBC8" w14:textId="77777777" w:rsidR="00214FF7" w:rsidRDefault="00214FF7" w:rsidP="00214FF7">
      <w:pPr>
        <w:pStyle w:val="AEuroNormal"/>
        <w:jc w:val="center"/>
        <w:rPr>
          <w:rFonts w:ascii="Arial" w:hAnsi="Arial" w:cs="Arial"/>
          <w:spacing w:val="4"/>
          <w:sz w:val="20"/>
        </w:rPr>
      </w:pPr>
    </w:p>
    <w:p w14:paraId="7A8C220F" w14:textId="7D2C542A" w:rsidR="00BC7701" w:rsidRDefault="00BC7701" w:rsidP="00214FF7">
      <w:pPr>
        <w:pStyle w:val="AEuroNormal"/>
        <w:jc w:val="center"/>
        <w:rPr>
          <w:rFonts w:ascii="Arial" w:hAnsi="Arial" w:cs="Arial"/>
          <w:spacing w:val="4"/>
          <w:sz w:val="20"/>
        </w:rPr>
      </w:pPr>
      <w:r w:rsidRPr="00BC7701">
        <w:rPr>
          <w:rFonts w:ascii="Arial" w:hAnsi="Arial" w:cs="Arial"/>
          <w:spacing w:val="4"/>
          <w:sz w:val="20"/>
        </w:rPr>
        <w:t xml:space="preserve">Figure </w:t>
      </w:r>
      <w:r w:rsidR="00F441A7">
        <w:rPr>
          <w:rFonts w:ascii="Arial" w:hAnsi="Arial" w:cs="Arial"/>
          <w:spacing w:val="4"/>
          <w:sz w:val="20"/>
        </w:rPr>
        <w:t>3</w:t>
      </w:r>
      <w:r w:rsidRPr="00BC7701">
        <w:rPr>
          <w:rFonts w:ascii="Arial" w:hAnsi="Arial" w:cs="Arial"/>
          <w:spacing w:val="4"/>
          <w:sz w:val="20"/>
        </w:rPr>
        <w:t xml:space="preserve">: </w:t>
      </w:r>
      <w:r w:rsidR="00214FF7">
        <w:rPr>
          <w:rFonts w:ascii="Arial" w:hAnsi="Arial" w:cs="Arial"/>
          <w:spacing w:val="4"/>
          <w:sz w:val="20"/>
        </w:rPr>
        <w:t>I</w:t>
      </w:r>
      <w:r w:rsidR="00CB56B6">
        <w:rPr>
          <w:rFonts w:ascii="Arial" w:hAnsi="Arial" w:cs="Arial"/>
          <w:spacing w:val="4"/>
          <w:sz w:val="20"/>
        </w:rPr>
        <w:t>nside</w:t>
      </w:r>
      <w:r w:rsidRPr="00BC7701">
        <w:rPr>
          <w:rFonts w:ascii="Arial" w:hAnsi="Arial" w:cs="Arial"/>
          <w:spacing w:val="4"/>
          <w:sz w:val="20"/>
        </w:rPr>
        <w:t xml:space="preserve"> and </w:t>
      </w:r>
      <w:r w:rsidR="00CB56B6">
        <w:rPr>
          <w:rFonts w:ascii="Arial" w:hAnsi="Arial" w:cs="Arial"/>
          <w:spacing w:val="4"/>
          <w:sz w:val="20"/>
        </w:rPr>
        <w:t>outside</w:t>
      </w:r>
      <w:r w:rsidRPr="00BC7701">
        <w:rPr>
          <w:rFonts w:ascii="Arial" w:hAnsi="Arial" w:cs="Arial"/>
          <w:spacing w:val="4"/>
          <w:sz w:val="20"/>
        </w:rPr>
        <w:t xml:space="preserve"> </w:t>
      </w:r>
      <w:r w:rsidR="00214FF7">
        <w:rPr>
          <w:rFonts w:ascii="Arial" w:hAnsi="Arial" w:cs="Arial"/>
          <w:spacing w:val="4"/>
          <w:sz w:val="20"/>
        </w:rPr>
        <w:t xml:space="preserve">measuring </w:t>
      </w:r>
      <w:r w:rsidRPr="00BC7701">
        <w:rPr>
          <w:rFonts w:ascii="Arial" w:hAnsi="Arial" w:cs="Arial"/>
          <w:spacing w:val="4"/>
          <w:sz w:val="20"/>
        </w:rPr>
        <w:t>station</w:t>
      </w:r>
      <w:r w:rsidR="00CB56B6">
        <w:rPr>
          <w:rFonts w:ascii="Arial" w:hAnsi="Arial" w:cs="Arial"/>
          <w:spacing w:val="4"/>
          <w:sz w:val="20"/>
        </w:rPr>
        <w:t xml:space="preserve"> </w:t>
      </w:r>
      <w:r w:rsidR="00214FF7" w:rsidRPr="00214FF7">
        <w:rPr>
          <w:rFonts w:ascii="Arial" w:hAnsi="Arial" w:cs="Arial"/>
          <w:spacing w:val="4"/>
          <w:sz w:val="20"/>
        </w:rPr>
        <w:t>hangar</w:t>
      </w:r>
    </w:p>
    <w:p w14:paraId="1B14F22F" w14:textId="0D9BB870" w:rsidR="00204AAF" w:rsidRDefault="00204AAF" w:rsidP="00214FF7">
      <w:pPr>
        <w:pStyle w:val="AEuroNormal"/>
        <w:jc w:val="center"/>
        <w:rPr>
          <w:rFonts w:ascii="Arial" w:hAnsi="Arial" w:cs="Arial"/>
          <w:spacing w:val="4"/>
          <w:sz w:val="20"/>
        </w:rPr>
      </w:pPr>
    </w:p>
    <w:p w14:paraId="003B3E2C" w14:textId="078C5F8D" w:rsidR="00BC7701" w:rsidRDefault="00CB56B6" w:rsidP="00BC7701">
      <w:pPr>
        <w:pStyle w:val="AEuroNormal"/>
        <w:rPr>
          <w:rFonts w:ascii="Arial" w:hAnsi="Arial" w:cs="Arial"/>
          <w:b/>
          <w:spacing w:val="4"/>
          <w:sz w:val="20"/>
        </w:rPr>
      </w:pPr>
      <w:r>
        <w:rPr>
          <w:rFonts w:ascii="Arial" w:hAnsi="Arial" w:cs="Arial"/>
          <w:b/>
          <w:caps/>
          <w:spacing w:val="4"/>
          <w:sz w:val="20"/>
        </w:rPr>
        <w:t xml:space="preserve"> </w:t>
      </w:r>
      <w:r w:rsidR="00AE76B3">
        <w:rPr>
          <w:rFonts w:ascii="Arial" w:hAnsi="Arial" w:cs="Arial"/>
          <w:b/>
          <w:caps/>
          <w:spacing w:val="4"/>
          <w:sz w:val="20"/>
        </w:rPr>
        <w:t>3</w:t>
      </w:r>
      <w:r w:rsidR="008B6724">
        <w:rPr>
          <w:rFonts w:ascii="Arial" w:hAnsi="Arial" w:cs="Arial"/>
          <w:b/>
          <w:caps/>
          <w:spacing w:val="4"/>
          <w:sz w:val="20"/>
        </w:rPr>
        <w:t>.</w:t>
      </w:r>
      <w:r w:rsidR="00B86FC8">
        <w:rPr>
          <w:rFonts w:ascii="Arial" w:hAnsi="Arial" w:cs="Arial"/>
          <w:b/>
          <w:caps/>
          <w:spacing w:val="4"/>
          <w:sz w:val="20"/>
        </w:rPr>
        <w:t>2</w:t>
      </w:r>
      <w:r w:rsidR="008B6724">
        <w:rPr>
          <w:rFonts w:ascii="Arial" w:hAnsi="Arial" w:cs="Arial"/>
          <w:b/>
          <w:caps/>
          <w:spacing w:val="4"/>
          <w:sz w:val="20"/>
        </w:rPr>
        <w:t xml:space="preserve"> </w:t>
      </w:r>
      <w:r w:rsidR="00BC7701" w:rsidRPr="00CB56B6">
        <w:rPr>
          <w:rFonts w:ascii="Arial" w:hAnsi="Arial" w:cs="Arial"/>
          <w:b/>
          <w:spacing w:val="4"/>
          <w:sz w:val="20"/>
        </w:rPr>
        <w:t>Telemetry System</w:t>
      </w:r>
    </w:p>
    <w:p w14:paraId="1BB4DCFE" w14:textId="77777777" w:rsidR="00B86FC8" w:rsidRPr="00CB56B6" w:rsidRDefault="00B86FC8" w:rsidP="00BC7701">
      <w:pPr>
        <w:pStyle w:val="AEuroNormal"/>
        <w:rPr>
          <w:rFonts w:ascii="Arial" w:hAnsi="Arial" w:cs="Arial"/>
          <w:b/>
          <w:caps/>
          <w:spacing w:val="4"/>
          <w:sz w:val="20"/>
        </w:rPr>
      </w:pPr>
    </w:p>
    <w:p w14:paraId="5D0FB701" w14:textId="77777777" w:rsidR="00B437A0" w:rsidRPr="00B437A0" w:rsidRDefault="00B437A0" w:rsidP="00B437A0">
      <w:pPr>
        <w:pStyle w:val="AEuroNormal"/>
        <w:ind w:left="644"/>
        <w:rPr>
          <w:rFonts w:ascii="Arial" w:hAnsi="Arial" w:cs="Arial"/>
          <w:spacing w:val="4"/>
          <w:sz w:val="20"/>
        </w:rPr>
      </w:pPr>
      <w:r w:rsidRPr="00B437A0">
        <w:rPr>
          <w:rFonts w:ascii="Arial" w:hAnsi="Arial" w:cs="Arial"/>
          <w:spacing w:val="4"/>
          <w:sz w:val="20"/>
        </w:rPr>
        <w:t>The concept of telemetry reflects technology that allows the measurement of data result from a distance converted into digital data that is transferred to the analytical site for processing and use. Although this term typically refers to the transmission of wireless data (such as the use of radio signals, and ultrasonic or infrared signals), it also includes the transmission of data via other means of communication such as phone or computer networks, fiber-optic lines, and other telecommunications methods. Many telemetry systems currently use modern cellular networks services such as (GSM) and (SMS) to send and receive telemetry data that are characterized by low cost, wide geographical spread, speed, and high data transfer capability.</w:t>
      </w:r>
    </w:p>
    <w:p w14:paraId="3EEC7A74" w14:textId="77777777" w:rsidR="00B437A0" w:rsidRPr="00B437A0" w:rsidRDefault="00B437A0" w:rsidP="00B437A0">
      <w:pPr>
        <w:pStyle w:val="AEuroNormal"/>
        <w:ind w:left="644"/>
        <w:rPr>
          <w:rFonts w:ascii="Arial" w:hAnsi="Arial" w:cs="Arial"/>
          <w:spacing w:val="4"/>
          <w:sz w:val="20"/>
        </w:rPr>
      </w:pPr>
    </w:p>
    <w:p w14:paraId="3107C9BE" w14:textId="6EB1C3F1" w:rsidR="00B437A0" w:rsidRPr="00B437A0" w:rsidRDefault="00F441A7" w:rsidP="00BD4882">
      <w:pPr>
        <w:pStyle w:val="AEuroNormal"/>
        <w:ind w:left="644"/>
        <w:rPr>
          <w:rFonts w:ascii="Arial" w:hAnsi="Arial" w:cs="Arial"/>
          <w:spacing w:val="4"/>
          <w:sz w:val="20"/>
        </w:rPr>
      </w:pPr>
      <w:r w:rsidRPr="00F441A7">
        <w:rPr>
          <w:rFonts w:ascii="Arial" w:hAnsi="Arial" w:cs="Arial"/>
          <w:spacing w:val="4"/>
          <w:sz w:val="20"/>
        </w:rPr>
        <w:t xml:space="preserve">Figure </w:t>
      </w:r>
      <w:r>
        <w:rPr>
          <w:rFonts w:ascii="Arial" w:hAnsi="Arial" w:cs="Arial"/>
          <w:spacing w:val="4"/>
          <w:sz w:val="20"/>
        </w:rPr>
        <w:t>4</w:t>
      </w:r>
      <w:r w:rsidRPr="00F441A7">
        <w:rPr>
          <w:rFonts w:ascii="Arial" w:hAnsi="Arial" w:cs="Arial"/>
          <w:spacing w:val="4"/>
          <w:sz w:val="20"/>
        </w:rPr>
        <w:t xml:space="preserve"> </w:t>
      </w:r>
      <w:r w:rsidR="005A6443">
        <w:rPr>
          <w:rFonts w:ascii="Arial" w:hAnsi="Arial" w:cs="Arial"/>
          <w:spacing w:val="4"/>
          <w:sz w:val="20"/>
        </w:rPr>
        <w:t xml:space="preserve">below </w:t>
      </w:r>
      <w:r w:rsidRPr="00F441A7">
        <w:rPr>
          <w:rFonts w:ascii="Arial" w:hAnsi="Arial" w:cs="Arial"/>
          <w:spacing w:val="4"/>
          <w:sz w:val="20"/>
        </w:rPr>
        <w:t xml:space="preserve">describes the telemetry network from the monitoring stations </w:t>
      </w:r>
      <w:r w:rsidR="00BD4882">
        <w:rPr>
          <w:rFonts w:ascii="Arial" w:hAnsi="Arial" w:cs="Arial"/>
          <w:spacing w:val="4"/>
          <w:sz w:val="20"/>
        </w:rPr>
        <w:t>of the NP-RTWQM un</w:t>
      </w:r>
      <w:r w:rsidR="00BD4882" w:rsidRPr="00F441A7">
        <w:rPr>
          <w:rFonts w:ascii="Arial" w:hAnsi="Arial" w:cs="Arial"/>
          <w:spacing w:val="4"/>
          <w:sz w:val="20"/>
        </w:rPr>
        <w:t>til</w:t>
      </w:r>
      <w:r w:rsidRPr="00F441A7">
        <w:rPr>
          <w:rFonts w:ascii="Arial" w:hAnsi="Arial" w:cs="Arial"/>
          <w:spacing w:val="4"/>
          <w:sz w:val="20"/>
        </w:rPr>
        <w:t xml:space="preserve"> the end user of the system</w:t>
      </w:r>
      <w:r>
        <w:rPr>
          <w:rFonts w:ascii="Arial" w:hAnsi="Arial" w:cs="Arial"/>
          <w:spacing w:val="4"/>
          <w:sz w:val="20"/>
        </w:rPr>
        <w:t>.</w:t>
      </w:r>
      <w:r w:rsidR="00B437A0" w:rsidRPr="00B437A0">
        <w:rPr>
          <w:rFonts w:ascii="Arial" w:hAnsi="Arial" w:cs="Arial"/>
          <w:spacing w:val="4"/>
          <w:sz w:val="20"/>
        </w:rPr>
        <w:t xml:space="preserve"> </w:t>
      </w:r>
    </w:p>
    <w:p w14:paraId="12D342E3" w14:textId="77777777" w:rsidR="00B437A0" w:rsidRPr="00B437A0" w:rsidRDefault="00B437A0" w:rsidP="00B437A0">
      <w:pPr>
        <w:pStyle w:val="AEuroNormal"/>
        <w:ind w:left="644"/>
        <w:rPr>
          <w:rFonts w:ascii="Arial" w:hAnsi="Arial" w:cs="Arial"/>
          <w:spacing w:val="4"/>
          <w:sz w:val="20"/>
        </w:rPr>
      </w:pPr>
    </w:p>
    <w:p w14:paraId="6E09D660" w14:textId="6B645641" w:rsidR="00BC7701" w:rsidRPr="00BC7701" w:rsidRDefault="00B437A0" w:rsidP="006713B4">
      <w:pPr>
        <w:pStyle w:val="AEuroNormal"/>
        <w:ind w:left="644"/>
        <w:rPr>
          <w:rFonts w:ascii="Arial" w:hAnsi="Arial" w:cs="Arial"/>
          <w:spacing w:val="4"/>
          <w:sz w:val="20"/>
        </w:rPr>
      </w:pPr>
      <w:r w:rsidRPr="00B437A0">
        <w:rPr>
          <w:rFonts w:ascii="Arial" w:hAnsi="Arial" w:cs="Arial"/>
          <w:spacing w:val="4"/>
          <w:sz w:val="20"/>
        </w:rPr>
        <w:lastRenderedPageBreak/>
        <w:t xml:space="preserve"> </w:t>
      </w:r>
      <w:r>
        <w:rPr>
          <w:noProof/>
        </w:rPr>
        <w:drawing>
          <wp:inline distT="0" distB="0" distL="0" distR="0" wp14:anchorId="07528616" wp14:editId="26568DBA">
            <wp:extent cx="4769868" cy="2644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8714" cy="2654587"/>
                    </a:xfrm>
                    <a:prstGeom prst="rect">
                      <a:avLst/>
                    </a:prstGeom>
                    <a:noFill/>
                    <a:ln>
                      <a:noFill/>
                    </a:ln>
                  </pic:spPr>
                </pic:pic>
              </a:graphicData>
            </a:graphic>
          </wp:inline>
        </w:drawing>
      </w:r>
    </w:p>
    <w:p w14:paraId="012CDE81" w14:textId="77777777" w:rsidR="00E564B6" w:rsidRDefault="00E564B6" w:rsidP="00E564B6">
      <w:pPr>
        <w:pStyle w:val="AEuroNormal"/>
        <w:jc w:val="center"/>
        <w:rPr>
          <w:rFonts w:ascii="Arial" w:hAnsi="Arial" w:cs="Arial"/>
          <w:spacing w:val="4"/>
          <w:sz w:val="20"/>
        </w:rPr>
      </w:pPr>
    </w:p>
    <w:p w14:paraId="2AE2A281" w14:textId="7E6A4DB8" w:rsidR="00BC7701" w:rsidRDefault="00BC7701" w:rsidP="00E564B6">
      <w:pPr>
        <w:pStyle w:val="AEuroNormal"/>
        <w:jc w:val="center"/>
        <w:rPr>
          <w:rFonts w:ascii="Arial" w:hAnsi="Arial" w:cs="Arial"/>
          <w:spacing w:val="4"/>
          <w:sz w:val="20"/>
        </w:rPr>
      </w:pPr>
      <w:bookmarkStart w:id="15" w:name="_Hlk113538522"/>
      <w:r w:rsidRPr="00BC7701">
        <w:rPr>
          <w:rFonts w:ascii="Arial" w:hAnsi="Arial" w:cs="Arial"/>
          <w:spacing w:val="4"/>
          <w:sz w:val="20"/>
        </w:rPr>
        <w:t>Figure</w:t>
      </w:r>
      <w:r w:rsidR="00E564B6">
        <w:rPr>
          <w:rFonts w:ascii="Arial" w:hAnsi="Arial" w:cs="Arial"/>
          <w:spacing w:val="4"/>
          <w:sz w:val="20"/>
        </w:rPr>
        <w:t xml:space="preserve"> </w:t>
      </w:r>
      <w:r w:rsidR="00F441A7">
        <w:rPr>
          <w:rFonts w:ascii="Arial" w:hAnsi="Arial" w:cs="Arial"/>
          <w:spacing w:val="4"/>
          <w:sz w:val="20"/>
        </w:rPr>
        <w:t>4</w:t>
      </w:r>
      <w:r w:rsidRPr="00BC7701">
        <w:rPr>
          <w:rFonts w:ascii="Arial" w:hAnsi="Arial" w:cs="Arial"/>
          <w:spacing w:val="4"/>
          <w:sz w:val="20"/>
        </w:rPr>
        <w:t>: Remote Network System in Monitoring Stations</w:t>
      </w:r>
    </w:p>
    <w:p w14:paraId="4F34792A" w14:textId="5A31E29F" w:rsidR="002131BC" w:rsidRDefault="002131BC" w:rsidP="00E564B6">
      <w:pPr>
        <w:pStyle w:val="AEuroNormal"/>
        <w:jc w:val="center"/>
        <w:rPr>
          <w:rFonts w:ascii="Arial" w:hAnsi="Arial" w:cs="Arial"/>
          <w:spacing w:val="4"/>
          <w:sz w:val="20"/>
        </w:rPr>
      </w:pPr>
    </w:p>
    <w:p w14:paraId="46CFCF78" w14:textId="226756E7" w:rsidR="002131BC" w:rsidRDefault="002131BC" w:rsidP="00E564B6">
      <w:pPr>
        <w:pStyle w:val="AEuroNormal"/>
        <w:jc w:val="center"/>
        <w:rPr>
          <w:rFonts w:ascii="Arial" w:hAnsi="Arial" w:cs="Arial"/>
          <w:spacing w:val="4"/>
          <w:sz w:val="20"/>
        </w:rPr>
      </w:pPr>
    </w:p>
    <w:p w14:paraId="38640728" w14:textId="666429CA" w:rsidR="002131BC" w:rsidRPr="00B437A0" w:rsidRDefault="002131BC" w:rsidP="00BD4882">
      <w:pPr>
        <w:pStyle w:val="AEuroNormal"/>
        <w:ind w:left="644"/>
        <w:rPr>
          <w:rFonts w:ascii="Arial" w:hAnsi="Arial" w:cs="Arial"/>
          <w:spacing w:val="4"/>
          <w:sz w:val="20"/>
        </w:rPr>
      </w:pPr>
      <w:r>
        <w:rPr>
          <w:rFonts w:ascii="Arial" w:hAnsi="Arial" w:cs="Arial"/>
          <w:spacing w:val="4"/>
          <w:sz w:val="20"/>
        </w:rPr>
        <w:t xml:space="preserve">As shown in Figure 4, </w:t>
      </w:r>
      <w:r w:rsidRPr="00B437A0">
        <w:rPr>
          <w:rFonts w:ascii="Arial" w:hAnsi="Arial" w:cs="Arial"/>
          <w:spacing w:val="4"/>
          <w:sz w:val="20"/>
        </w:rPr>
        <w:t xml:space="preserve">The </w:t>
      </w:r>
      <w:r w:rsidR="00BD4882">
        <w:rPr>
          <w:rFonts w:ascii="Arial" w:hAnsi="Arial" w:cs="Arial"/>
          <w:spacing w:val="4"/>
          <w:sz w:val="20"/>
        </w:rPr>
        <w:t xml:space="preserve">NP-RTWQM </w:t>
      </w:r>
      <w:r w:rsidRPr="00B437A0">
        <w:rPr>
          <w:rFonts w:ascii="Arial" w:hAnsi="Arial" w:cs="Arial"/>
          <w:spacing w:val="4"/>
          <w:sz w:val="20"/>
        </w:rPr>
        <w:t>consists of</w:t>
      </w:r>
      <w:r>
        <w:rPr>
          <w:rFonts w:ascii="Arial" w:hAnsi="Arial" w:cs="Arial"/>
          <w:spacing w:val="4"/>
          <w:sz w:val="20"/>
        </w:rPr>
        <w:t xml:space="preserve"> the following elements; </w:t>
      </w:r>
      <w:r w:rsidRPr="00F441A7">
        <w:t xml:space="preserve"> </w:t>
      </w:r>
    </w:p>
    <w:p w14:paraId="70735761" w14:textId="51B69243" w:rsidR="002131BC" w:rsidRPr="00B437A0" w:rsidRDefault="002131BC" w:rsidP="002131BC">
      <w:pPr>
        <w:pStyle w:val="AEuroNormal"/>
        <w:numPr>
          <w:ilvl w:val="0"/>
          <w:numId w:val="27"/>
        </w:numPr>
        <w:rPr>
          <w:rFonts w:ascii="Arial" w:hAnsi="Arial" w:cs="Arial"/>
          <w:spacing w:val="4"/>
          <w:sz w:val="20"/>
        </w:rPr>
      </w:pPr>
      <w:r w:rsidRPr="00B437A0">
        <w:rPr>
          <w:rFonts w:ascii="Arial" w:hAnsi="Arial" w:cs="Arial"/>
          <w:spacing w:val="4"/>
          <w:sz w:val="20"/>
        </w:rPr>
        <w:t xml:space="preserve"> Measuring Sensors: the system consists </w:t>
      </w:r>
      <w:r>
        <w:rPr>
          <w:rFonts w:ascii="Arial" w:hAnsi="Arial" w:cs="Arial"/>
          <w:spacing w:val="4"/>
          <w:sz w:val="20"/>
        </w:rPr>
        <w:t>of</w:t>
      </w:r>
      <w:r w:rsidRPr="00B437A0">
        <w:rPr>
          <w:rFonts w:ascii="Arial" w:hAnsi="Arial" w:cs="Arial"/>
          <w:spacing w:val="4"/>
          <w:sz w:val="20"/>
        </w:rPr>
        <w:t xml:space="preserve"> sensors</w:t>
      </w:r>
      <w:r>
        <w:rPr>
          <w:rFonts w:ascii="Arial" w:hAnsi="Arial" w:cs="Arial"/>
          <w:spacing w:val="4"/>
          <w:sz w:val="20"/>
        </w:rPr>
        <w:t>, which</w:t>
      </w:r>
      <w:r w:rsidRPr="00B437A0">
        <w:rPr>
          <w:rFonts w:ascii="Arial" w:hAnsi="Arial" w:cs="Arial"/>
          <w:spacing w:val="4"/>
          <w:sz w:val="20"/>
        </w:rPr>
        <w:t xml:space="preserve"> measure the water quality parameter such as pH, turbidity, conductivity, dissolved oxygen, temperature, COD and nitrate. </w:t>
      </w:r>
    </w:p>
    <w:p w14:paraId="13EC19E1" w14:textId="77777777" w:rsidR="002131BC" w:rsidRPr="00B437A0" w:rsidRDefault="002131BC" w:rsidP="002131BC">
      <w:pPr>
        <w:pStyle w:val="AEuroNormal"/>
        <w:ind w:left="644"/>
        <w:rPr>
          <w:rFonts w:ascii="Arial" w:hAnsi="Arial" w:cs="Arial"/>
          <w:spacing w:val="4"/>
          <w:sz w:val="20"/>
        </w:rPr>
      </w:pPr>
    </w:p>
    <w:p w14:paraId="63A9871B" w14:textId="77777777" w:rsidR="002131BC" w:rsidRPr="00B437A0" w:rsidRDefault="002131BC" w:rsidP="002131BC">
      <w:pPr>
        <w:pStyle w:val="AEuroNormal"/>
        <w:numPr>
          <w:ilvl w:val="0"/>
          <w:numId w:val="27"/>
        </w:numPr>
        <w:rPr>
          <w:rFonts w:ascii="Arial" w:hAnsi="Arial" w:cs="Arial"/>
          <w:spacing w:val="4"/>
          <w:sz w:val="20"/>
        </w:rPr>
      </w:pPr>
      <w:r w:rsidRPr="00B437A0">
        <w:rPr>
          <w:rFonts w:ascii="Arial" w:hAnsi="Arial" w:cs="Arial"/>
          <w:spacing w:val="4"/>
          <w:sz w:val="20"/>
        </w:rPr>
        <w:t>Computer: the station computer is connected to the measurement sensors through data acquisition card installed in it, all the readings and operational status signals (analog and digital) measured issued by station’s sensors are collected by the data acquisition card. The telemetry software installed on the station’s computer collects reads and stores these signals, converts them into the measure values. The software sends those values through the system's communication network automatically to the database server in the Environmental Monitoring and Research Central Unit.</w:t>
      </w:r>
    </w:p>
    <w:p w14:paraId="79B103C0" w14:textId="77777777" w:rsidR="002131BC" w:rsidRPr="00B437A0" w:rsidRDefault="002131BC" w:rsidP="002131BC">
      <w:pPr>
        <w:pStyle w:val="AEuroNormal"/>
        <w:ind w:left="644"/>
        <w:rPr>
          <w:rFonts w:ascii="Arial" w:hAnsi="Arial" w:cs="Arial"/>
          <w:spacing w:val="4"/>
          <w:sz w:val="20"/>
        </w:rPr>
      </w:pPr>
    </w:p>
    <w:p w14:paraId="16E9E100" w14:textId="77777777" w:rsidR="002131BC" w:rsidRPr="00B437A0" w:rsidRDefault="002131BC" w:rsidP="002131BC">
      <w:pPr>
        <w:pStyle w:val="AEuroNormal"/>
        <w:numPr>
          <w:ilvl w:val="0"/>
          <w:numId w:val="27"/>
        </w:numPr>
        <w:rPr>
          <w:rFonts w:ascii="Arial" w:hAnsi="Arial" w:cs="Arial"/>
          <w:spacing w:val="4"/>
          <w:sz w:val="20"/>
        </w:rPr>
      </w:pPr>
      <w:r w:rsidRPr="00B437A0">
        <w:rPr>
          <w:rFonts w:ascii="Arial" w:hAnsi="Arial" w:cs="Arial"/>
          <w:spacing w:val="4"/>
          <w:sz w:val="20"/>
        </w:rPr>
        <w:t>System Communication Network: At the beginning of the project, the network consisted of landlines and two lines adopting the GSM cellular service for communication; Due to the presence of some stations in remote and border areas, it was difficult to connect landlines. Each computer is connected to a MODEM connected to a telephone line (GSM line), and all these Lines are connected to a Router at EMARCU center. The data sent from the 13 monitoring stations is stored in the central unit's database server. In 2006, at the direction of His Excellency the Minister of Environment/Chairman of the Project Board and sponsored by Zain Company, the network in all stations was transformed into GPRS cellular service, where the data is encrypted online through a link (VPN) between the central unit and Zain. The use of the GPRS system has several advantages compared with other cellular service including but not limited to:</w:t>
      </w:r>
    </w:p>
    <w:p w14:paraId="25698768" w14:textId="77777777" w:rsidR="002131BC" w:rsidRPr="00B437A0" w:rsidRDefault="002131BC" w:rsidP="002131BC">
      <w:pPr>
        <w:pStyle w:val="AEuroNormal"/>
        <w:ind w:left="644"/>
        <w:rPr>
          <w:rFonts w:ascii="Arial" w:hAnsi="Arial" w:cs="Arial"/>
          <w:spacing w:val="4"/>
          <w:sz w:val="20"/>
        </w:rPr>
      </w:pPr>
    </w:p>
    <w:p w14:paraId="5C7C626B" w14:textId="77777777" w:rsidR="002131BC" w:rsidRPr="00B437A0" w:rsidRDefault="002131BC" w:rsidP="002131BC">
      <w:pPr>
        <w:pStyle w:val="AEuroNormal"/>
        <w:numPr>
          <w:ilvl w:val="2"/>
          <w:numId w:val="28"/>
        </w:numPr>
        <w:rPr>
          <w:rFonts w:ascii="Arial" w:hAnsi="Arial" w:cs="Arial"/>
          <w:spacing w:val="4"/>
          <w:sz w:val="20"/>
        </w:rPr>
      </w:pPr>
      <w:r w:rsidRPr="00B437A0">
        <w:rPr>
          <w:rFonts w:ascii="Arial" w:hAnsi="Arial" w:cs="Arial"/>
          <w:spacing w:val="4"/>
          <w:sz w:val="20"/>
        </w:rPr>
        <w:t xml:space="preserve">Data transmission efficiency is higher: (GPRS) efficiency is much higher than the landline lines, which most often suffer from delays in the transmission besides the length of the transmission period at a time, as well as the large capacity of the communication channel compared to the landline lines and (GSM) service. </w:t>
      </w:r>
    </w:p>
    <w:p w14:paraId="2AD88135" w14:textId="77777777" w:rsidR="002131BC" w:rsidRPr="00B437A0" w:rsidRDefault="002131BC" w:rsidP="002131BC">
      <w:pPr>
        <w:pStyle w:val="AEuroNormal"/>
        <w:ind w:left="928" w:firstLine="0"/>
        <w:rPr>
          <w:rFonts w:ascii="Arial" w:hAnsi="Arial" w:cs="Arial"/>
          <w:spacing w:val="4"/>
          <w:sz w:val="20"/>
        </w:rPr>
      </w:pPr>
    </w:p>
    <w:p w14:paraId="4EE19C07" w14:textId="77777777" w:rsidR="002131BC" w:rsidRPr="00A40BF4" w:rsidRDefault="002131BC" w:rsidP="002131BC">
      <w:pPr>
        <w:pStyle w:val="AEuroNormal"/>
        <w:numPr>
          <w:ilvl w:val="2"/>
          <w:numId w:val="28"/>
        </w:numPr>
        <w:rPr>
          <w:rFonts w:ascii="Arial" w:hAnsi="Arial" w:cs="Arial"/>
          <w:spacing w:val="4"/>
          <w:sz w:val="20"/>
        </w:rPr>
      </w:pPr>
      <w:r w:rsidRPr="00B437A0">
        <w:rPr>
          <w:rFonts w:ascii="Arial" w:hAnsi="Arial" w:cs="Arial"/>
          <w:spacing w:val="4"/>
          <w:sz w:val="20"/>
        </w:rPr>
        <w:t>Saving in communication billing invoices, the landlines as well as the GSM cellular service bills depend on the duration of the communication and not on the volume of data sent, whereas (GPRS) depends on the volume of data sent regardless the duration of the connection.</w:t>
      </w:r>
      <w:r w:rsidRPr="00A40BF4">
        <w:rPr>
          <w:rFonts w:ascii="Arial" w:hAnsi="Arial" w:cs="Arial"/>
          <w:spacing w:val="4"/>
          <w:sz w:val="20"/>
        </w:rPr>
        <w:t xml:space="preserve"> It should be noted here </w:t>
      </w:r>
      <w:r w:rsidRPr="00A40BF4">
        <w:rPr>
          <w:rFonts w:ascii="Arial" w:hAnsi="Arial" w:cs="Arial"/>
          <w:spacing w:val="4"/>
          <w:sz w:val="20"/>
        </w:rPr>
        <w:lastRenderedPageBreak/>
        <w:t>that this is the first time in Jordan that GPRS has been used for scientific projects.</w:t>
      </w:r>
    </w:p>
    <w:p w14:paraId="402BA736" w14:textId="77777777" w:rsidR="002131BC" w:rsidRPr="00B437A0" w:rsidRDefault="002131BC" w:rsidP="002131BC">
      <w:pPr>
        <w:pStyle w:val="AEuroNormal"/>
        <w:ind w:left="644"/>
        <w:rPr>
          <w:rFonts w:ascii="Arial" w:hAnsi="Arial" w:cs="Arial"/>
          <w:spacing w:val="4"/>
          <w:sz w:val="20"/>
        </w:rPr>
      </w:pPr>
    </w:p>
    <w:p w14:paraId="65BAA752" w14:textId="7F5F8CF9" w:rsidR="002131BC" w:rsidRPr="00B437A0" w:rsidRDefault="002131BC" w:rsidP="002131BC">
      <w:pPr>
        <w:pStyle w:val="AEuroNormal"/>
        <w:numPr>
          <w:ilvl w:val="0"/>
          <w:numId w:val="27"/>
        </w:numPr>
        <w:rPr>
          <w:rFonts w:ascii="Arial" w:hAnsi="Arial" w:cs="Arial"/>
          <w:spacing w:val="4"/>
          <w:sz w:val="20"/>
        </w:rPr>
      </w:pPr>
      <w:r w:rsidRPr="00B437A0">
        <w:rPr>
          <w:rFonts w:ascii="Arial" w:hAnsi="Arial" w:cs="Arial"/>
          <w:spacing w:val="4"/>
          <w:sz w:val="20"/>
        </w:rPr>
        <w:t>Database: All the transmitted data are preserved in database server and the data can be displayed in project website</w:t>
      </w:r>
    </w:p>
    <w:p w14:paraId="717D8F3E" w14:textId="0B4E503F" w:rsidR="002131BC" w:rsidRDefault="002131BC" w:rsidP="002131BC">
      <w:pPr>
        <w:pStyle w:val="AEuroNormal"/>
        <w:jc w:val="center"/>
        <w:rPr>
          <w:rFonts w:ascii="Arial" w:hAnsi="Arial" w:cs="Arial"/>
          <w:spacing w:val="4"/>
          <w:sz w:val="20"/>
        </w:rPr>
      </w:pPr>
    </w:p>
    <w:p w14:paraId="56693449" w14:textId="77777777" w:rsidR="002131BC" w:rsidRDefault="002131BC" w:rsidP="002131BC">
      <w:pPr>
        <w:pStyle w:val="AEuroNormal"/>
        <w:jc w:val="left"/>
        <w:rPr>
          <w:rFonts w:ascii="Arial" w:hAnsi="Arial" w:cs="Arial"/>
          <w:spacing w:val="4"/>
          <w:sz w:val="20"/>
        </w:rPr>
      </w:pPr>
    </w:p>
    <w:bookmarkEnd w:id="15"/>
    <w:p w14:paraId="46B135B1" w14:textId="7C4DEF39" w:rsidR="00F410A4" w:rsidRPr="00D655DC" w:rsidRDefault="00B86FC8" w:rsidP="009A1A77">
      <w:pPr>
        <w:pStyle w:val="AEuroSubSection"/>
        <w:outlineLvl w:val="0"/>
        <w:rPr>
          <w:rFonts w:ascii="Arial" w:hAnsi="Arial" w:cs="Arial"/>
          <w:sz w:val="20"/>
        </w:rPr>
      </w:pPr>
      <w:r>
        <w:rPr>
          <w:rFonts w:ascii="Arial" w:hAnsi="Arial" w:cs="Arial"/>
          <w:sz w:val="20"/>
        </w:rPr>
        <w:t>4</w:t>
      </w:r>
      <w:r w:rsidR="00F410A4" w:rsidRPr="00D655DC">
        <w:rPr>
          <w:rFonts w:ascii="Arial" w:hAnsi="Arial" w:cs="Arial"/>
          <w:sz w:val="20"/>
        </w:rPr>
        <w:tab/>
      </w:r>
      <w:r w:rsidR="009A1A77">
        <w:rPr>
          <w:rFonts w:ascii="Arial" w:hAnsi="Arial" w:cs="Arial"/>
          <w:sz w:val="20"/>
        </w:rPr>
        <w:t>QUALITY ASSURANCE, CONTROL AND ASSESSMENT</w:t>
      </w:r>
    </w:p>
    <w:p w14:paraId="7E89A0AD" w14:textId="273DC7F2" w:rsidR="009A1A77" w:rsidRDefault="009A1A77" w:rsidP="00224798">
      <w:pPr>
        <w:pStyle w:val="AEuroNormal"/>
        <w:rPr>
          <w:rFonts w:ascii="Arial" w:hAnsi="Arial" w:cs="Arial"/>
          <w:sz w:val="20"/>
        </w:rPr>
      </w:pPr>
      <w:r w:rsidRPr="009A1A77">
        <w:rPr>
          <w:rFonts w:ascii="Arial" w:hAnsi="Arial" w:cs="Arial"/>
          <w:sz w:val="20"/>
        </w:rPr>
        <w:t xml:space="preserve">To ensure the effectiveness and reliability of the </w:t>
      </w:r>
      <w:r w:rsidR="00224798">
        <w:rPr>
          <w:rFonts w:ascii="Arial" w:hAnsi="Arial" w:cs="Arial"/>
          <w:spacing w:val="4"/>
          <w:sz w:val="20"/>
        </w:rPr>
        <w:t>NP-RTWQM</w:t>
      </w:r>
      <w:r w:rsidR="002C629C">
        <w:rPr>
          <w:rFonts w:ascii="Arial" w:hAnsi="Arial" w:cs="Arial"/>
          <w:sz w:val="20"/>
        </w:rPr>
        <w:t xml:space="preserve"> that operated by EMARCU</w:t>
      </w:r>
      <w:r w:rsidRPr="009A1A77">
        <w:rPr>
          <w:rFonts w:ascii="Arial" w:hAnsi="Arial" w:cs="Arial"/>
          <w:sz w:val="20"/>
        </w:rPr>
        <w:t xml:space="preserve">, quality assurance, quality control and quality assessment procedures </w:t>
      </w:r>
      <w:r w:rsidR="002131BC">
        <w:rPr>
          <w:rFonts w:ascii="Arial" w:hAnsi="Arial" w:cs="Arial"/>
          <w:sz w:val="20"/>
        </w:rPr>
        <w:t xml:space="preserve">are regularly </w:t>
      </w:r>
      <w:r w:rsidR="00224798">
        <w:rPr>
          <w:rFonts w:ascii="Arial" w:hAnsi="Arial" w:cs="Arial"/>
          <w:sz w:val="20"/>
        </w:rPr>
        <w:t>conducted</w:t>
      </w:r>
      <w:r w:rsidRPr="009A1A77">
        <w:rPr>
          <w:rFonts w:ascii="Arial" w:hAnsi="Arial" w:cs="Arial"/>
          <w:sz w:val="20"/>
        </w:rPr>
        <w:t>.</w:t>
      </w:r>
      <w:r w:rsidR="002C629C">
        <w:rPr>
          <w:rFonts w:ascii="Arial" w:hAnsi="Arial" w:cs="Arial"/>
          <w:sz w:val="20"/>
        </w:rPr>
        <w:t xml:space="preserve"> It should be mentioned here that EMARCU work is the only online system in the Middle East accredited by the </w:t>
      </w:r>
      <w:r w:rsidR="002C629C" w:rsidRPr="002C629C">
        <w:rPr>
          <w:rFonts w:ascii="Arial" w:hAnsi="Arial" w:cs="Arial"/>
          <w:sz w:val="20"/>
        </w:rPr>
        <w:t xml:space="preserve">United Kingdom Accreditation Services UKAS) </w:t>
      </w:r>
      <w:r w:rsidR="00DB48F5">
        <w:rPr>
          <w:rFonts w:ascii="Arial" w:hAnsi="Arial" w:cs="Arial"/>
          <w:sz w:val="20"/>
        </w:rPr>
        <w:t>according to</w:t>
      </w:r>
      <w:r w:rsidR="002C629C">
        <w:rPr>
          <w:rFonts w:ascii="Arial" w:hAnsi="Arial" w:cs="Arial"/>
          <w:sz w:val="20"/>
        </w:rPr>
        <w:t xml:space="preserve"> the </w:t>
      </w:r>
      <w:r w:rsidR="002C629C" w:rsidRPr="002C629C">
        <w:rPr>
          <w:rFonts w:ascii="Arial" w:hAnsi="Arial" w:cs="Arial"/>
          <w:sz w:val="20"/>
        </w:rPr>
        <w:t>(ISO 17025)</w:t>
      </w:r>
      <w:r w:rsidR="00DB48F5">
        <w:rPr>
          <w:rFonts w:ascii="Arial" w:hAnsi="Arial" w:cs="Arial"/>
          <w:sz w:val="20"/>
        </w:rPr>
        <w:t xml:space="preserve"> requirements</w:t>
      </w:r>
      <w:r w:rsidR="002C629C">
        <w:rPr>
          <w:rFonts w:ascii="Arial" w:hAnsi="Arial" w:cs="Arial"/>
          <w:sz w:val="20"/>
        </w:rPr>
        <w:t>, Moreover the system is</w:t>
      </w:r>
      <w:r w:rsidR="002C629C" w:rsidRPr="002C629C">
        <w:rPr>
          <w:rFonts w:ascii="Arial" w:hAnsi="Arial" w:cs="Arial"/>
          <w:sz w:val="20"/>
        </w:rPr>
        <w:t xml:space="preserve"> (ISO 9001:2015) </w:t>
      </w:r>
      <w:r w:rsidR="002C629C">
        <w:rPr>
          <w:rFonts w:ascii="Arial" w:hAnsi="Arial" w:cs="Arial"/>
          <w:sz w:val="20"/>
        </w:rPr>
        <w:t xml:space="preserve">certified by </w:t>
      </w:r>
      <w:r w:rsidR="002C629C" w:rsidRPr="002C629C">
        <w:rPr>
          <w:rFonts w:ascii="Arial" w:hAnsi="Arial" w:cs="Arial"/>
          <w:sz w:val="20"/>
        </w:rPr>
        <w:t xml:space="preserve">(Lloyd's). </w:t>
      </w:r>
      <w:r w:rsidR="002C629C">
        <w:rPr>
          <w:rFonts w:ascii="Arial" w:hAnsi="Arial" w:cs="Arial"/>
          <w:sz w:val="20"/>
        </w:rPr>
        <w:t xml:space="preserve"> </w:t>
      </w:r>
    </w:p>
    <w:p w14:paraId="00E61419" w14:textId="1839845C" w:rsidR="009A1A77" w:rsidRPr="00352EBF" w:rsidRDefault="00B86FC8" w:rsidP="00352EBF">
      <w:pPr>
        <w:pStyle w:val="AEuroSubSection"/>
        <w:outlineLvl w:val="0"/>
        <w:rPr>
          <w:rFonts w:ascii="Arial" w:hAnsi="Arial" w:cs="Arial"/>
          <w:spacing w:val="4"/>
          <w:sz w:val="20"/>
        </w:rPr>
      </w:pPr>
      <w:r>
        <w:rPr>
          <w:rFonts w:ascii="Arial" w:hAnsi="Arial" w:cs="Arial"/>
          <w:spacing w:val="4"/>
          <w:sz w:val="20"/>
        </w:rPr>
        <w:t>4</w:t>
      </w:r>
      <w:r w:rsidR="009A1A77" w:rsidRPr="00352EBF">
        <w:rPr>
          <w:rFonts w:ascii="Arial" w:hAnsi="Arial" w:cs="Arial"/>
          <w:spacing w:val="4"/>
          <w:sz w:val="20"/>
        </w:rPr>
        <w:t>.1 Quality Assurance</w:t>
      </w:r>
    </w:p>
    <w:p w14:paraId="64B42831" w14:textId="58DF36A0" w:rsidR="00CC6452" w:rsidRDefault="009A1A77" w:rsidP="00224798">
      <w:pPr>
        <w:pStyle w:val="AEuroNormal"/>
        <w:rPr>
          <w:rFonts w:ascii="Arial" w:hAnsi="Arial" w:cs="Arial"/>
          <w:sz w:val="20"/>
        </w:rPr>
      </w:pPr>
      <w:r w:rsidRPr="009A1A77">
        <w:rPr>
          <w:rFonts w:ascii="Arial" w:hAnsi="Arial" w:cs="Arial"/>
          <w:sz w:val="20"/>
        </w:rPr>
        <w:t xml:space="preserve">Quality Assurance (QA) includes all high-level activities, structures and mechanisms used to ensure and document the accuracy, precision, completeness, effectiveness and representativeness of </w:t>
      </w:r>
      <w:r w:rsidR="00224798">
        <w:rPr>
          <w:rFonts w:ascii="Arial" w:hAnsi="Arial" w:cs="Arial"/>
          <w:spacing w:val="4"/>
          <w:sz w:val="20"/>
        </w:rPr>
        <w:t>NP-RTWQM</w:t>
      </w:r>
      <w:r w:rsidRPr="009A1A77">
        <w:rPr>
          <w:rFonts w:ascii="Arial" w:hAnsi="Arial" w:cs="Arial"/>
          <w:sz w:val="20"/>
        </w:rPr>
        <w:t xml:space="preserve">. Quality assurance ensures the overall integrity of the program design and consists of two separate but interrelated activities: Quality Control (QC) and Quality Assessment. </w:t>
      </w:r>
    </w:p>
    <w:p w14:paraId="668CD4B7" w14:textId="77777777" w:rsidR="006713B4" w:rsidRDefault="006713B4" w:rsidP="009A1A77">
      <w:pPr>
        <w:pStyle w:val="AEuroNormal"/>
        <w:rPr>
          <w:rFonts w:ascii="Arial" w:hAnsi="Arial" w:cs="Arial"/>
          <w:sz w:val="20"/>
        </w:rPr>
      </w:pPr>
    </w:p>
    <w:p w14:paraId="159DB151" w14:textId="7DFE71FE" w:rsidR="009A1A77" w:rsidRDefault="00BD4882" w:rsidP="009A1A77">
      <w:pPr>
        <w:pStyle w:val="AEuroNormal"/>
        <w:rPr>
          <w:rFonts w:ascii="Arial" w:hAnsi="Arial" w:cs="Arial"/>
          <w:sz w:val="20"/>
        </w:rPr>
      </w:pPr>
      <w:r>
        <w:rPr>
          <w:rFonts w:ascii="Arial" w:hAnsi="Arial" w:cs="Arial"/>
          <w:sz w:val="20"/>
        </w:rPr>
        <w:t>The quality a</w:t>
      </w:r>
      <w:r w:rsidR="009A1A77" w:rsidRPr="009A1A77">
        <w:rPr>
          <w:rFonts w:ascii="Arial" w:hAnsi="Arial" w:cs="Arial"/>
          <w:sz w:val="20"/>
        </w:rPr>
        <w:t xml:space="preserve">ssurance program elements </w:t>
      </w:r>
      <w:r w:rsidR="002C629C">
        <w:rPr>
          <w:rFonts w:ascii="Arial" w:hAnsi="Arial" w:cs="Arial"/>
          <w:sz w:val="20"/>
        </w:rPr>
        <w:t xml:space="preserve">that implemented at EMARCU </w:t>
      </w:r>
      <w:r w:rsidR="009A1A77" w:rsidRPr="009A1A77">
        <w:rPr>
          <w:rFonts w:ascii="Arial" w:hAnsi="Arial" w:cs="Arial"/>
          <w:sz w:val="20"/>
        </w:rPr>
        <w:t>include:</w:t>
      </w:r>
    </w:p>
    <w:p w14:paraId="5DA826AC" w14:textId="4AC2E88B"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Provincial RTWQ monitoring program plan.</w:t>
      </w:r>
    </w:p>
    <w:p w14:paraId="16E08D4F" w14:textId="0620DB6B"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Ensuring probe maintenance and warranty checks are carried out in compliance with manufacturer recommendations.</w:t>
      </w:r>
    </w:p>
    <w:p w14:paraId="3F99D263" w14:textId="358E420F"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Personnel qualification and training.</w:t>
      </w:r>
    </w:p>
    <w:p w14:paraId="0B28ECC5" w14:textId="2D88F70B"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Technical procedures for sampling and conducting field and analytical work.</w:t>
      </w:r>
    </w:p>
    <w:p w14:paraId="3C0FFC03" w14:textId="7A7A204F"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Troubleshooting of instruments, recording equipment, installations, transmission of data and corrective action plans.</w:t>
      </w:r>
    </w:p>
    <w:p w14:paraId="4C43CCA4" w14:textId="3A366332"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Record keeping including chain of custody for grab samples, logbooks and instrument calibration records.</w:t>
      </w:r>
    </w:p>
    <w:p w14:paraId="600E8957" w14:textId="53884F9A"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Implementation of QA/QC procedures including data verification and validation.</w:t>
      </w:r>
    </w:p>
    <w:p w14:paraId="28B7BFAD" w14:textId="0CF6D69C" w:rsidR="009A1A77" w:rsidRPr="009A1A77" w:rsidRDefault="009A1A77" w:rsidP="00224798">
      <w:pPr>
        <w:pStyle w:val="AEuroNormal"/>
        <w:numPr>
          <w:ilvl w:val="0"/>
          <w:numId w:val="2"/>
        </w:numPr>
        <w:rPr>
          <w:rFonts w:ascii="Arial" w:hAnsi="Arial" w:cs="Arial"/>
          <w:sz w:val="20"/>
        </w:rPr>
      </w:pPr>
      <w:r w:rsidRPr="009A1A77">
        <w:rPr>
          <w:rFonts w:ascii="Arial" w:hAnsi="Arial" w:cs="Arial"/>
          <w:sz w:val="20"/>
        </w:rPr>
        <w:t xml:space="preserve">Preparation of analytical reports, data packages and </w:t>
      </w:r>
      <w:r w:rsidR="00224798">
        <w:rPr>
          <w:rFonts w:ascii="Arial" w:hAnsi="Arial" w:cs="Arial"/>
          <w:spacing w:val="4"/>
          <w:sz w:val="20"/>
        </w:rPr>
        <w:t xml:space="preserve">NP-RTWQM </w:t>
      </w:r>
      <w:r w:rsidRPr="009A1A77">
        <w:rPr>
          <w:rFonts w:ascii="Arial" w:hAnsi="Arial" w:cs="Arial"/>
          <w:sz w:val="20"/>
        </w:rPr>
        <w:t>web page.</w:t>
      </w:r>
    </w:p>
    <w:p w14:paraId="2C4106FF" w14:textId="7720A0C8"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Assessments to determine whether personnel are adhering to program requirements and following internal procedures.</w:t>
      </w:r>
    </w:p>
    <w:p w14:paraId="55B6327C" w14:textId="27ED394E" w:rsidR="009A1A77" w:rsidRPr="009A1A77" w:rsidRDefault="009A1A77" w:rsidP="00224798">
      <w:pPr>
        <w:pStyle w:val="AEuroNormal"/>
        <w:numPr>
          <w:ilvl w:val="0"/>
          <w:numId w:val="2"/>
        </w:numPr>
        <w:rPr>
          <w:rFonts w:ascii="Arial" w:hAnsi="Arial" w:cs="Arial"/>
          <w:sz w:val="20"/>
        </w:rPr>
      </w:pPr>
      <w:r w:rsidRPr="009A1A77">
        <w:rPr>
          <w:rFonts w:ascii="Arial" w:hAnsi="Arial" w:cs="Arial"/>
          <w:sz w:val="20"/>
        </w:rPr>
        <w:t xml:space="preserve">Expert peer review of </w:t>
      </w:r>
      <w:r w:rsidR="00224798">
        <w:rPr>
          <w:rFonts w:ascii="Arial" w:hAnsi="Arial" w:cs="Arial"/>
          <w:spacing w:val="4"/>
          <w:sz w:val="20"/>
        </w:rPr>
        <w:t xml:space="preserve">NP-RTWQM </w:t>
      </w:r>
      <w:r w:rsidRPr="009A1A77">
        <w:rPr>
          <w:rFonts w:ascii="Arial" w:hAnsi="Arial" w:cs="Arial"/>
          <w:sz w:val="20"/>
        </w:rPr>
        <w:t>design, QA/QC procedures and data analysis.</w:t>
      </w:r>
    </w:p>
    <w:p w14:paraId="49BBB4AF" w14:textId="580CF077"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Keep up to date on emerging RTWQ technology, QA/QC procedures, and analysis techniques.</w:t>
      </w:r>
    </w:p>
    <w:p w14:paraId="410F7E28" w14:textId="0371EC30" w:rsidR="009A1A77" w:rsidRPr="009A1A77" w:rsidRDefault="009A1A77" w:rsidP="009A1A77">
      <w:pPr>
        <w:pStyle w:val="AEuroNormal"/>
        <w:numPr>
          <w:ilvl w:val="0"/>
          <w:numId w:val="2"/>
        </w:numPr>
        <w:rPr>
          <w:rFonts w:ascii="Arial" w:hAnsi="Arial" w:cs="Arial"/>
          <w:sz w:val="20"/>
        </w:rPr>
      </w:pPr>
      <w:r w:rsidRPr="009A1A77">
        <w:rPr>
          <w:rFonts w:ascii="Arial" w:hAnsi="Arial" w:cs="Arial"/>
          <w:sz w:val="20"/>
        </w:rPr>
        <w:t>Develop firsthand knowledge of each individual watershed through observation and field visits.</w:t>
      </w:r>
    </w:p>
    <w:p w14:paraId="0A67A38B" w14:textId="5B9C04AA" w:rsidR="009A1A77" w:rsidRPr="00352EBF" w:rsidRDefault="00B86FC8" w:rsidP="00352EBF">
      <w:pPr>
        <w:pStyle w:val="AEuroSubSection"/>
        <w:outlineLvl w:val="0"/>
        <w:rPr>
          <w:rFonts w:ascii="Arial" w:hAnsi="Arial" w:cs="Arial"/>
          <w:spacing w:val="4"/>
          <w:sz w:val="20"/>
        </w:rPr>
      </w:pPr>
      <w:r>
        <w:rPr>
          <w:rFonts w:ascii="Arial" w:hAnsi="Arial" w:cs="Arial"/>
          <w:spacing w:val="4"/>
          <w:sz w:val="20"/>
        </w:rPr>
        <w:t>4</w:t>
      </w:r>
      <w:r w:rsidR="009A1A77" w:rsidRPr="00352EBF">
        <w:rPr>
          <w:rFonts w:ascii="Arial" w:hAnsi="Arial" w:cs="Arial"/>
          <w:spacing w:val="4"/>
          <w:sz w:val="20"/>
        </w:rPr>
        <w:t>.2 Quality Control</w:t>
      </w:r>
    </w:p>
    <w:p w14:paraId="44F9CB43" w14:textId="45E5DF5C" w:rsidR="009A1A77" w:rsidRDefault="00BD4882" w:rsidP="00BD4882">
      <w:pPr>
        <w:pStyle w:val="AEuroNormal"/>
        <w:rPr>
          <w:rFonts w:ascii="Arial" w:hAnsi="Arial" w:cs="Arial"/>
          <w:sz w:val="20"/>
        </w:rPr>
      </w:pPr>
      <w:r>
        <w:rPr>
          <w:rFonts w:ascii="Arial" w:hAnsi="Arial" w:cs="Arial"/>
          <w:sz w:val="20"/>
        </w:rPr>
        <w:t>Q</w:t>
      </w:r>
      <w:r w:rsidR="009A1A77" w:rsidRPr="009A1A77">
        <w:rPr>
          <w:rFonts w:ascii="Arial" w:hAnsi="Arial" w:cs="Arial"/>
          <w:sz w:val="20"/>
        </w:rPr>
        <w:t xml:space="preserve">uality control refers to the technical activities employed to ensure that the data collected are adequate for quality assessment purposes. This includes feedback systems to ensure activities are working as planned and intended, and to verify that procedures are being carried out satisfactorily. </w:t>
      </w:r>
      <w:r>
        <w:rPr>
          <w:rFonts w:ascii="Arial" w:hAnsi="Arial" w:cs="Arial"/>
          <w:sz w:val="20"/>
        </w:rPr>
        <w:t>The quality c</w:t>
      </w:r>
      <w:r w:rsidR="009A1A77" w:rsidRPr="009A1A77">
        <w:rPr>
          <w:rFonts w:ascii="Arial" w:hAnsi="Arial" w:cs="Arial"/>
          <w:sz w:val="20"/>
        </w:rPr>
        <w:t>ontrol program elements</w:t>
      </w:r>
      <w:r w:rsidR="002C629C">
        <w:rPr>
          <w:rFonts w:ascii="Arial" w:hAnsi="Arial" w:cs="Arial"/>
          <w:sz w:val="20"/>
        </w:rPr>
        <w:t xml:space="preserve"> at </w:t>
      </w:r>
      <w:r w:rsidR="00224798">
        <w:rPr>
          <w:rFonts w:ascii="Arial" w:hAnsi="Arial" w:cs="Arial"/>
          <w:sz w:val="20"/>
        </w:rPr>
        <w:t>NP-RTWQMP</w:t>
      </w:r>
      <w:r w:rsidR="009A1A77" w:rsidRPr="009A1A77">
        <w:rPr>
          <w:rFonts w:ascii="Arial" w:hAnsi="Arial" w:cs="Arial"/>
          <w:sz w:val="20"/>
        </w:rPr>
        <w:t xml:space="preserve"> include:</w:t>
      </w:r>
    </w:p>
    <w:p w14:paraId="3DF792EB" w14:textId="0FA2555E" w:rsidR="009A1A77" w:rsidRPr="009A1A77" w:rsidRDefault="009A1A77" w:rsidP="00224798">
      <w:pPr>
        <w:pStyle w:val="AEuroNormal"/>
        <w:numPr>
          <w:ilvl w:val="0"/>
          <w:numId w:val="32"/>
        </w:numPr>
        <w:rPr>
          <w:rFonts w:ascii="Arial" w:hAnsi="Arial" w:cs="Arial"/>
          <w:sz w:val="20"/>
        </w:rPr>
      </w:pPr>
      <w:r w:rsidRPr="009A1A77">
        <w:rPr>
          <w:rFonts w:ascii="Arial" w:hAnsi="Arial" w:cs="Arial"/>
          <w:sz w:val="20"/>
        </w:rPr>
        <w:t>Maintenance and calibration of the probe and its sensors on a monthly basis.</w:t>
      </w:r>
    </w:p>
    <w:p w14:paraId="5DCC2972" w14:textId="3A3B71BB" w:rsidR="009A1A77" w:rsidRPr="009A1A77" w:rsidRDefault="009A1A77" w:rsidP="00224798">
      <w:pPr>
        <w:pStyle w:val="AEuroNormal"/>
        <w:numPr>
          <w:ilvl w:val="0"/>
          <w:numId w:val="32"/>
        </w:numPr>
        <w:rPr>
          <w:rFonts w:ascii="Arial" w:hAnsi="Arial" w:cs="Arial"/>
          <w:sz w:val="20"/>
        </w:rPr>
      </w:pPr>
      <w:r w:rsidRPr="009A1A77">
        <w:rPr>
          <w:rFonts w:ascii="Arial" w:hAnsi="Arial" w:cs="Arial"/>
          <w:sz w:val="20"/>
        </w:rPr>
        <w:t xml:space="preserve">Inspection and maintenance of </w:t>
      </w:r>
      <w:r w:rsidR="00224798">
        <w:rPr>
          <w:rFonts w:ascii="Arial" w:hAnsi="Arial" w:cs="Arial"/>
          <w:spacing w:val="4"/>
          <w:sz w:val="20"/>
        </w:rPr>
        <w:t xml:space="preserve">NP-RTWQM </w:t>
      </w:r>
      <w:r w:rsidRPr="009A1A77">
        <w:rPr>
          <w:rFonts w:ascii="Arial" w:hAnsi="Arial" w:cs="Arial"/>
          <w:sz w:val="20"/>
        </w:rPr>
        <w:t>station</w:t>
      </w:r>
      <w:r w:rsidR="00224798">
        <w:rPr>
          <w:rFonts w:ascii="Arial" w:hAnsi="Arial" w:cs="Arial"/>
          <w:sz w:val="20"/>
        </w:rPr>
        <w:t>s</w:t>
      </w:r>
      <w:r w:rsidRPr="009A1A77">
        <w:rPr>
          <w:rFonts w:ascii="Arial" w:hAnsi="Arial" w:cs="Arial"/>
          <w:sz w:val="20"/>
        </w:rPr>
        <w:t>.</w:t>
      </w:r>
    </w:p>
    <w:p w14:paraId="7C5EDFB7" w14:textId="59937480" w:rsidR="009A1A77" w:rsidRPr="009A1A77" w:rsidRDefault="009A1A77" w:rsidP="00224798">
      <w:pPr>
        <w:pStyle w:val="AEuroNormal"/>
        <w:numPr>
          <w:ilvl w:val="0"/>
          <w:numId w:val="32"/>
        </w:numPr>
        <w:rPr>
          <w:rFonts w:ascii="Arial" w:hAnsi="Arial" w:cs="Arial"/>
          <w:sz w:val="20"/>
        </w:rPr>
      </w:pPr>
      <w:r w:rsidRPr="009A1A77">
        <w:rPr>
          <w:rFonts w:ascii="Arial" w:hAnsi="Arial" w:cs="Arial"/>
          <w:sz w:val="20"/>
        </w:rPr>
        <w:t>Field readings taken at the time of removal and reinstallation of the probe for maintenance and calibration purposes using calibrated field instrument</w:t>
      </w:r>
      <w:r w:rsidR="00224798">
        <w:rPr>
          <w:rFonts w:ascii="Arial" w:hAnsi="Arial" w:cs="Arial"/>
          <w:sz w:val="20"/>
        </w:rPr>
        <w:t>s</w:t>
      </w:r>
      <w:r w:rsidRPr="009A1A77">
        <w:rPr>
          <w:rFonts w:ascii="Arial" w:hAnsi="Arial" w:cs="Arial"/>
          <w:sz w:val="20"/>
        </w:rPr>
        <w:t>.</w:t>
      </w:r>
    </w:p>
    <w:p w14:paraId="5EB95F7F" w14:textId="2ABDB3AC" w:rsidR="009A1A77" w:rsidRPr="009A1A77" w:rsidRDefault="009A1A77" w:rsidP="00224798">
      <w:pPr>
        <w:pStyle w:val="AEuroNormal"/>
        <w:numPr>
          <w:ilvl w:val="0"/>
          <w:numId w:val="32"/>
        </w:numPr>
        <w:rPr>
          <w:rFonts w:ascii="Arial" w:hAnsi="Arial" w:cs="Arial"/>
          <w:sz w:val="20"/>
        </w:rPr>
      </w:pPr>
      <w:r w:rsidRPr="009A1A77">
        <w:rPr>
          <w:rFonts w:ascii="Arial" w:hAnsi="Arial" w:cs="Arial"/>
          <w:sz w:val="20"/>
        </w:rPr>
        <w:t>Collection of a water quality grab sample at the time of reinstallation of the probe to be sent to a laboratory for analysis.</w:t>
      </w:r>
    </w:p>
    <w:p w14:paraId="08917A42" w14:textId="5BD1DA25" w:rsidR="009A1A77" w:rsidRPr="009A1A77" w:rsidRDefault="009A1A77" w:rsidP="00224798">
      <w:pPr>
        <w:pStyle w:val="AEuroNormal"/>
        <w:numPr>
          <w:ilvl w:val="0"/>
          <w:numId w:val="32"/>
        </w:numPr>
        <w:rPr>
          <w:rFonts w:ascii="Arial" w:hAnsi="Arial" w:cs="Arial"/>
          <w:sz w:val="20"/>
        </w:rPr>
      </w:pPr>
      <w:r w:rsidRPr="009A1A77">
        <w:rPr>
          <w:rFonts w:ascii="Arial" w:hAnsi="Arial" w:cs="Arial"/>
          <w:sz w:val="20"/>
        </w:rPr>
        <w:t>Updating maintenance forms with collected field instrument readings after reinstallation.</w:t>
      </w:r>
    </w:p>
    <w:p w14:paraId="500BF7C3" w14:textId="3EC08381" w:rsidR="009A1A77" w:rsidRDefault="009A1A77" w:rsidP="00224798">
      <w:pPr>
        <w:pStyle w:val="AEuroNormal"/>
        <w:numPr>
          <w:ilvl w:val="0"/>
          <w:numId w:val="32"/>
        </w:numPr>
        <w:rPr>
          <w:rFonts w:ascii="Arial" w:hAnsi="Arial" w:cs="Arial"/>
          <w:sz w:val="20"/>
        </w:rPr>
      </w:pPr>
      <w:r w:rsidRPr="009A1A77">
        <w:rPr>
          <w:rFonts w:ascii="Arial" w:hAnsi="Arial" w:cs="Arial"/>
          <w:sz w:val="20"/>
        </w:rPr>
        <w:t>Updating spreadsheet with grab sample results once laboratory analysis is complete.</w:t>
      </w:r>
    </w:p>
    <w:p w14:paraId="762CE01C" w14:textId="4050D034" w:rsidR="009A1A77" w:rsidRPr="00352EBF" w:rsidRDefault="00B86FC8" w:rsidP="00352EBF">
      <w:pPr>
        <w:pStyle w:val="AEuroSubSection"/>
        <w:outlineLvl w:val="0"/>
        <w:rPr>
          <w:rFonts w:ascii="Arial" w:hAnsi="Arial" w:cs="Arial"/>
          <w:spacing w:val="4"/>
          <w:sz w:val="20"/>
        </w:rPr>
      </w:pPr>
      <w:r>
        <w:rPr>
          <w:rFonts w:ascii="Arial" w:hAnsi="Arial" w:cs="Arial"/>
          <w:spacing w:val="4"/>
          <w:sz w:val="20"/>
        </w:rPr>
        <w:t>4</w:t>
      </w:r>
      <w:r w:rsidR="009A1A77" w:rsidRPr="00352EBF">
        <w:rPr>
          <w:rFonts w:ascii="Arial" w:hAnsi="Arial" w:cs="Arial"/>
          <w:spacing w:val="4"/>
          <w:sz w:val="20"/>
        </w:rPr>
        <w:t>.3 Quality Assessment</w:t>
      </w:r>
    </w:p>
    <w:p w14:paraId="329E7E12" w14:textId="71540E65" w:rsidR="009A1A77" w:rsidRDefault="009A1A77" w:rsidP="009A1A77">
      <w:pPr>
        <w:pStyle w:val="AEuroNormal"/>
        <w:rPr>
          <w:rFonts w:ascii="Arial" w:hAnsi="Arial" w:cs="Arial"/>
          <w:sz w:val="20"/>
        </w:rPr>
      </w:pPr>
      <w:r w:rsidRPr="009A1A77">
        <w:rPr>
          <w:rFonts w:ascii="Arial" w:hAnsi="Arial" w:cs="Arial"/>
          <w:sz w:val="20"/>
        </w:rPr>
        <w:t xml:space="preserve">Quality assessment activities are implemented to quantify the effectiveness of the quality control procedures. Quality Assessment program elements </w:t>
      </w:r>
      <w:r w:rsidR="00DB48F5">
        <w:rPr>
          <w:rFonts w:ascii="Arial" w:hAnsi="Arial" w:cs="Arial"/>
          <w:sz w:val="20"/>
        </w:rPr>
        <w:t xml:space="preserve">at EMARCU </w:t>
      </w:r>
      <w:r w:rsidRPr="009A1A77">
        <w:rPr>
          <w:rFonts w:ascii="Arial" w:hAnsi="Arial" w:cs="Arial"/>
          <w:sz w:val="20"/>
        </w:rPr>
        <w:t>include:</w:t>
      </w:r>
    </w:p>
    <w:p w14:paraId="05574199" w14:textId="79A8B122" w:rsidR="009A1A77" w:rsidRPr="009A1A77" w:rsidRDefault="009A1A77" w:rsidP="00224798">
      <w:pPr>
        <w:pStyle w:val="AEuroNormal"/>
        <w:numPr>
          <w:ilvl w:val="0"/>
          <w:numId w:val="33"/>
        </w:numPr>
        <w:rPr>
          <w:rFonts w:ascii="Arial" w:hAnsi="Arial" w:cs="Arial"/>
          <w:sz w:val="20"/>
        </w:rPr>
      </w:pPr>
      <w:r w:rsidRPr="009A1A77">
        <w:rPr>
          <w:rFonts w:ascii="Arial" w:hAnsi="Arial" w:cs="Arial"/>
          <w:sz w:val="20"/>
        </w:rPr>
        <w:lastRenderedPageBreak/>
        <w:t xml:space="preserve">Comparison of field results (taken during removal and reinstallation with the field instrument) with the chronologically closest </w:t>
      </w:r>
      <w:r w:rsidR="00224798">
        <w:rPr>
          <w:rFonts w:ascii="Arial" w:hAnsi="Arial" w:cs="Arial"/>
          <w:spacing w:val="4"/>
          <w:sz w:val="20"/>
        </w:rPr>
        <w:t xml:space="preserve">NP-RTWQM </w:t>
      </w:r>
      <w:r w:rsidRPr="009A1A77">
        <w:rPr>
          <w:rFonts w:ascii="Arial" w:hAnsi="Arial" w:cs="Arial"/>
          <w:sz w:val="20"/>
        </w:rPr>
        <w:t>results from the probe to evaluate the amount of drift observed in water quality parameters over that period.</w:t>
      </w:r>
    </w:p>
    <w:p w14:paraId="7F7C41E0" w14:textId="702845BB" w:rsidR="009A1A77" w:rsidRPr="009A1A77" w:rsidRDefault="009A1A77" w:rsidP="00224798">
      <w:pPr>
        <w:pStyle w:val="AEuroNormal"/>
        <w:numPr>
          <w:ilvl w:val="0"/>
          <w:numId w:val="33"/>
        </w:numPr>
        <w:rPr>
          <w:rFonts w:ascii="Arial" w:hAnsi="Arial" w:cs="Arial"/>
          <w:sz w:val="20"/>
        </w:rPr>
      </w:pPr>
      <w:r w:rsidRPr="009A1A77">
        <w:rPr>
          <w:rFonts w:ascii="Arial" w:hAnsi="Arial" w:cs="Arial"/>
          <w:sz w:val="20"/>
        </w:rPr>
        <w:t>Evaluate whether field and actual readings are within acceptable ranges, by how much the reading is off (if not within acceptable ranges), and reasons why the parameter reading may be off.</w:t>
      </w:r>
    </w:p>
    <w:p w14:paraId="5CF83086" w14:textId="563B6226" w:rsidR="009A1A77" w:rsidRPr="009A1A77" w:rsidRDefault="009A1A77" w:rsidP="00224798">
      <w:pPr>
        <w:pStyle w:val="AEuroNormal"/>
        <w:numPr>
          <w:ilvl w:val="0"/>
          <w:numId w:val="33"/>
        </w:numPr>
        <w:rPr>
          <w:rFonts w:ascii="Arial" w:hAnsi="Arial" w:cs="Arial"/>
          <w:sz w:val="20"/>
        </w:rPr>
      </w:pPr>
      <w:r w:rsidRPr="009A1A77">
        <w:rPr>
          <w:rFonts w:ascii="Arial" w:hAnsi="Arial" w:cs="Arial"/>
          <w:sz w:val="20"/>
        </w:rPr>
        <w:t>Calculate long-term and monthly period summary statistics using the corrected data.</w:t>
      </w:r>
    </w:p>
    <w:p w14:paraId="386A7227" w14:textId="5DFEFFC6" w:rsidR="009A1A77" w:rsidRPr="009A1A77" w:rsidRDefault="009A1A77" w:rsidP="00224798">
      <w:pPr>
        <w:pStyle w:val="AEuroNormal"/>
        <w:numPr>
          <w:ilvl w:val="0"/>
          <w:numId w:val="33"/>
        </w:numPr>
        <w:rPr>
          <w:rFonts w:ascii="Arial" w:hAnsi="Arial" w:cs="Arial"/>
          <w:sz w:val="20"/>
        </w:rPr>
      </w:pPr>
      <w:r w:rsidRPr="009A1A77">
        <w:rPr>
          <w:rFonts w:ascii="Arial" w:hAnsi="Arial" w:cs="Arial"/>
          <w:sz w:val="20"/>
        </w:rPr>
        <w:t>Produce time series graphs for each parameter and evaluate for gaps, data errors, and guideline exceedances for pH, dissolved oxygen and turbidity.</w:t>
      </w:r>
    </w:p>
    <w:p w14:paraId="66AA041A" w14:textId="7A11EFDA" w:rsidR="009A1A77" w:rsidRPr="009A1A77" w:rsidRDefault="009A1A77" w:rsidP="00224798">
      <w:pPr>
        <w:pStyle w:val="AEuroNormal"/>
        <w:numPr>
          <w:ilvl w:val="0"/>
          <w:numId w:val="33"/>
        </w:numPr>
        <w:rPr>
          <w:rFonts w:ascii="Arial" w:hAnsi="Arial" w:cs="Arial"/>
          <w:sz w:val="20"/>
        </w:rPr>
      </w:pPr>
      <w:r w:rsidRPr="009A1A77">
        <w:rPr>
          <w:rFonts w:ascii="Arial" w:hAnsi="Arial" w:cs="Arial"/>
          <w:sz w:val="20"/>
        </w:rPr>
        <w:t xml:space="preserve">Publishing and daily updates of </w:t>
      </w:r>
      <w:r w:rsidR="00224798">
        <w:rPr>
          <w:rFonts w:ascii="Arial" w:hAnsi="Arial" w:cs="Arial"/>
          <w:spacing w:val="4"/>
          <w:sz w:val="20"/>
        </w:rPr>
        <w:t xml:space="preserve">NP-RTWQM </w:t>
      </w:r>
      <w:r w:rsidRPr="009A1A77">
        <w:rPr>
          <w:rFonts w:ascii="Arial" w:hAnsi="Arial" w:cs="Arial"/>
          <w:sz w:val="20"/>
        </w:rPr>
        <w:t>data from telemetry sites on the Water Resources Division web page for review.</w:t>
      </w:r>
    </w:p>
    <w:p w14:paraId="236C53A8" w14:textId="01BB42E6" w:rsidR="009A1A77" w:rsidRPr="009A1A77" w:rsidRDefault="009A1A77" w:rsidP="00224798">
      <w:pPr>
        <w:pStyle w:val="AEuroNormal"/>
        <w:numPr>
          <w:ilvl w:val="0"/>
          <w:numId w:val="33"/>
        </w:numPr>
        <w:rPr>
          <w:rFonts w:ascii="Arial" w:hAnsi="Arial" w:cs="Arial"/>
          <w:sz w:val="20"/>
        </w:rPr>
      </w:pPr>
      <w:r w:rsidRPr="009A1A77">
        <w:rPr>
          <w:rFonts w:ascii="Arial" w:hAnsi="Arial" w:cs="Arial"/>
          <w:sz w:val="20"/>
        </w:rPr>
        <w:t>Preparation of auxiliary information to aid in the review of water quality records.</w:t>
      </w:r>
    </w:p>
    <w:p w14:paraId="0DD21153" w14:textId="55BDD0CB" w:rsidR="009A1A77" w:rsidRPr="009A1A77" w:rsidRDefault="009A1A77" w:rsidP="00224798">
      <w:pPr>
        <w:pStyle w:val="AEuroNormal"/>
        <w:numPr>
          <w:ilvl w:val="0"/>
          <w:numId w:val="33"/>
        </w:numPr>
        <w:rPr>
          <w:rFonts w:ascii="Arial" w:hAnsi="Arial" w:cs="Arial"/>
          <w:sz w:val="20"/>
        </w:rPr>
      </w:pPr>
      <w:r w:rsidRPr="009A1A77">
        <w:rPr>
          <w:rFonts w:ascii="Arial" w:hAnsi="Arial" w:cs="Arial"/>
          <w:sz w:val="20"/>
        </w:rPr>
        <w:t>Produce a monthly period report for each station, including any problems with maintenance, calibration and QA/QC procedures; any data issues; time series graphs and summary statistics for each parameter; brief explanations for observed results; and data qualification statements.</w:t>
      </w:r>
    </w:p>
    <w:p w14:paraId="4EEF66F5" w14:textId="091C3FD5" w:rsidR="009A1A77" w:rsidRPr="009A1A77" w:rsidRDefault="009A1A77" w:rsidP="00224798">
      <w:pPr>
        <w:pStyle w:val="AEuroNormal"/>
        <w:numPr>
          <w:ilvl w:val="0"/>
          <w:numId w:val="33"/>
        </w:numPr>
        <w:rPr>
          <w:rFonts w:ascii="Arial" w:hAnsi="Arial" w:cs="Arial"/>
          <w:sz w:val="20"/>
        </w:rPr>
      </w:pPr>
      <w:r w:rsidRPr="009A1A77">
        <w:rPr>
          <w:rFonts w:ascii="Arial" w:hAnsi="Arial" w:cs="Arial"/>
          <w:sz w:val="20"/>
        </w:rPr>
        <w:t>Produce an annual report for each station at the end of each calendar year.</w:t>
      </w:r>
    </w:p>
    <w:p w14:paraId="5A3EB309" w14:textId="5E9F91F9" w:rsidR="009A1A77" w:rsidRDefault="009A1A77" w:rsidP="00224798">
      <w:pPr>
        <w:pStyle w:val="AEuroNormal"/>
        <w:numPr>
          <w:ilvl w:val="0"/>
          <w:numId w:val="33"/>
        </w:numPr>
        <w:rPr>
          <w:rFonts w:ascii="Arial" w:hAnsi="Arial" w:cs="Arial"/>
          <w:sz w:val="20"/>
        </w:rPr>
      </w:pPr>
      <w:r w:rsidRPr="009A1A77">
        <w:rPr>
          <w:rFonts w:ascii="Arial" w:hAnsi="Arial" w:cs="Arial"/>
          <w:sz w:val="20"/>
        </w:rPr>
        <w:t xml:space="preserve">Archiving of </w:t>
      </w:r>
      <w:r w:rsidR="00224798">
        <w:rPr>
          <w:rFonts w:ascii="Arial" w:hAnsi="Arial" w:cs="Arial"/>
          <w:sz w:val="20"/>
        </w:rPr>
        <w:t>all</w:t>
      </w:r>
      <w:r w:rsidRPr="009A1A77">
        <w:rPr>
          <w:rFonts w:ascii="Arial" w:hAnsi="Arial" w:cs="Arial"/>
          <w:sz w:val="20"/>
        </w:rPr>
        <w:t xml:space="preserve"> monitoring data records</w:t>
      </w:r>
      <w:r w:rsidR="00224798">
        <w:rPr>
          <w:rFonts w:ascii="Arial" w:hAnsi="Arial" w:cs="Arial"/>
          <w:sz w:val="20"/>
        </w:rPr>
        <w:t>.</w:t>
      </w:r>
    </w:p>
    <w:p w14:paraId="1E89584E" w14:textId="3A07F38A" w:rsidR="004163C5" w:rsidRDefault="00E564B6" w:rsidP="00D95312">
      <w:pPr>
        <w:pStyle w:val="AEuroSection"/>
        <w:spacing w:after="0"/>
        <w:outlineLvl w:val="0"/>
        <w:rPr>
          <w:rFonts w:ascii="Arial" w:hAnsi="Arial" w:cs="Arial"/>
          <w:spacing w:val="4"/>
          <w:sz w:val="20"/>
        </w:rPr>
      </w:pPr>
      <w:r>
        <w:rPr>
          <w:rFonts w:ascii="Arial" w:hAnsi="Arial" w:cs="Arial"/>
          <w:spacing w:val="4"/>
          <w:sz w:val="20"/>
        </w:rPr>
        <w:t>5</w:t>
      </w:r>
      <w:r w:rsidRPr="00D655DC">
        <w:rPr>
          <w:rFonts w:ascii="Arial" w:hAnsi="Arial" w:cs="Arial"/>
          <w:spacing w:val="4"/>
          <w:sz w:val="20"/>
        </w:rPr>
        <w:tab/>
      </w:r>
      <w:r>
        <w:rPr>
          <w:rFonts w:ascii="Arial" w:hAnsi="Arial" w:cs="Arial"/>
          <w:spacing w:val="4"/>
          <w:sz w:val="20"/>
        </w:rPr>
        <w:t xml:space="preserve">results </w:t>
      </w:r>
      <w:r w:rsidR="00D95312">
        <w:rPr>
          <w:rFonts w:ascii="Arial" w:hAnsi="Arial" w:cs="Arial"/>
          <w:spacing w:val="4"/>
          <w:sz w:val="20"/>
        </w:rPr>
        <w:t xml:space="preserve">Analysis </w:t>
      </w:r>
    </w:p>
    <w:p w14:paraId="420BC00C" w14:textId="1169AC5F" w:rsidR="00C46B9B" w:rsidRDefault="00D95312" w:rsidP="00D95312">
      <w:pPr>
        <w:pStyle w:val="AEuroNormal"/>
        <w:spacing w:before="120"/>
        <w:ind w:firstLine="288"/>
        <w:rPr>
          <w:rFonts w:asciiTheme="minorBidi" w:hAnsiTheme="minorBidi" w:cstheme="minorBidi"/>
          <w:sz w:val="20"/>
        </w:rPr>
      </w:pPr>
      <w:r>
        <w:rPr>
          <w:rFonts w:asciiTheme="minorBidi" w:hAnsiTheme="minorBidi" w:cstheme="minorBidi"/>
          <w:sz w:val="20"/>
        </w:rPr>
        <w:t>As mentioned earlier, the real-time water quality data are sent out</w:t>
      </w:r>
      <w:r w:rsidR="00BD4882">
        <w:rPr>
          <w:rFonts w:asciiTheme="minorBidi" w:hAnsiTheme="minorBidi" w:cstheme="minorBidi"/>
          <w:sz w:val="20"/>
        </w:rPr>
        <w:t xml:space="preserve"> on hourly bases</w:t>
      </w:r>
      <w:r>
        <w:rPr>
          <w:rFonts w:asciiTheme="minorBidi" w:hAnsiTheme="minorBidi" w:cstheme="minorBidi"/>
          <w:sz w:val="20"/>
        </w:rPr>
        <w:t xml:space="preserve"> from the</w:t>
      </w:r>
      <w:r w:rsidR="00C46B9B" w:rsidRPr="000F4385">
        <w:rPr>
          <w:rFonts w:asciiTheme="minorBidi" w:hAnsiTheme="minorBidi" w:cstheme="minorBidi"/>
          <w:sz w:val="20"/>
        </w:rPr>
        <w:t xml:space="preserve"> </w:t>
      </w:r>
      <w:r w:rsidR="001E70E7" w:rsidRPr="000F4385">
        <w:rPr>
          <w:rFonts w:asciiTheme="minorBidi" w:hAnsiTheme="minorBidi" w:cstheme="minorBidi"/>
          <w:sz w:val="20"/>
        </w:rPr>
        <w:t xml:space="preserve">13 </w:t>
      </w:r>
      <w:r w:rsidR="00797B45" w:rsidRPr="000F4385">
        <w:rPr>
          <w:rFonts w:asciiTheme="minorBidi" w:hAnsiTheme="minorBidi" w:cstheme="minorBidi"/>
          <w:sz w:val="20"/>
        </w:rPr>
        <w:t xml:space="preserve">monitoring </w:t>
      </w:r>
      <w:r w:rsidR="00C46B9B" w:rsidRPr="000F4385">
        <w:rPr>
          <w:rFonts w:asciiTheme="minorBidi" w:hAnsiTheme="minorBidi" w:cstheme="minorBidi"/>
          <w:sz w:val="20"/>
        </w:rPr>
        <w:t>stations</w:t>
      </w:r>
      <w:r>
        <w:rPr>
          <w:rFonts w:asciiTheme="minorBidi" w:hAnsiTheme="minorBidi" w:cstheme="minorBidi"/>
          <w:sz w:val="20"/>
        </w:rPr>
        <w:t xml:space="preserve"> through the telemetry system and analyzed using special management system. This</w:t>
      </w:r>
      <w:r w:rsidR="00C46B9B" w:rsidRPr="000F4385">
        <w:rPr>
          <w:rFonts w:asciiTheme="minorBidi" w:hAnsiTheme="minorBidi" w:cstheme="minorBidi"/>
          <w:sz w:val="20"/>
        </w:rPr>
        <w:t xml:space="preserve"> system compromise</w:t>
      </w:r>
      <w:r>
        <w:rPr>
          <w:rFonts w:asciiTheme="minorBidi" w:hAnsiTheme="minorBidi" w:cstheme="minorBidi"/>
          <w:sz w:val="20"/>
        </w:rPr>
        <w:t>s</w:t>
      </w:r>
      <w:r w:rsidR="00C46B9B" w:rsidRPr="000F4385">
        <w:rPr>
          <w:rFonts w:asciiTheme="minorBidi" w:hAnsiTheme="minorBidi" w:cstheme="minorBidi"/>
          <w:sz w:val="20"/>
        </w:rPr>
        <w:t xml:space="preserve"> of two data analysis </w:t>
      </w:r>
      <w:r w:rsidR="0091034A">
        <w:rPr>
          <w:rFonts w:asciiTheme="minorBidi" w:hAnsiTheme="minorBidi" w:cstheme="minorBidi"/>
          <w:sz w:val="20"/>
        </w:rPr>
        <w:t>strategies</w:t>
      </w:r>
      <w:r w:rsidR="00C46B9B" w:rsidRPr="000F4385">
        <w:rPr>
          <w:rFonts w:asciiTheme="minorBidi" w:hAnsiTheme="minorBidi" w:cstheme="minorBidi"/>
          <w:sz w:val="20"/>
        </w:rPr>
        <w:t>:</w:t>
      </w:r>
    </w:p>
    <w:p w14:paraId="35EDE8EF" w14:textId="77777777" w:rsidR="00C775B4" w:rsidRPr="000F4385" w:rsidRDefault="00C775B4">
      <w:pPr>
        <w:pStyle w:val="AEuroNormal"/>
        <w:rPr>
          <w:rFonts w:asciiTheme="minorBidi" w:hAnsiTheme="minorBidi" w:cstheme="minorBidi"/>
          <w:sz w:val="20"/>
        </w:rPr>
      </w:pPr>
    </w:p>
    <w:p w14:paraId="5E43702F" w14:textId="7DC7A501" w:rsidR="006801BC" w:rsidRPr="006801BC" w:rsidRDefault="001672B7" w:rsidP="006801BC">
      <w:pPr>
        <w:pStyle w:val="AEuroNormal"/>
        <w:numPr>
          <w:ilvl w:val="0"/>
          <w:numId w:val="19"/>
        </w:numPr>
        <w:rPr>
          <w:rFonts w:asciiTheme="minorBidi" w:hAnsiTheme="minorBidi" w:cstheme="minorBidi"/>
          <w:sz w:val="20"/>
        </w:rPr>
      </w:pPr>
      <w:r w:rsidRPr="001672B7">
        <w:rPr>
          <w:rFonts w:asciiTheme="minorBidi" w:hAnsiTheme="minorBidi" w:cstheme="minorBidi"/>
          <w:sz w:val="20"/>
        </w:rPr>
        <w:t xml:space="preserve">Characterize </w:t>
      </w:r>
      <w:r w:rsidR="004163C5">
        <w:rPr>
          <w:rFonts w:asciiTheme="minorBidi" w:hAnsiTheme="minorBidi" w:cstheme="minorBidi"/>
          <w:sz w:val="20"/>
        </w:rPr>
        <w:t>t</w:t>
      </w:r>
      <w:r w:rsidRPr="001672B7">
        <w:rPr>
          <w:rFonts w:asciiTheme="minorBidi" w:hAnsiTheme="minorBidi" w:cstheme="minorBidi"/>
          <w:sz w:val="20"/>
        </w:rPr>
        <w:t xml:space="preserve">ypical </w:t>
      </w:r>
      <w:r w:rsidR="004163C5">
        <w:rPr>
          <w:rFonts w:asciiTheme="minorBidi" w:hAnsiTheme="minorBidi" w:cstheme="minorBidi"/>
          <w:sz w:val="20"/>
        </w:rPr>
        <w:t>w</w:t>
      </w:r>
      <w:r w:rsidRPr="001672B7">
        <w:rPr>
          <w:rFonts w:asciiTheme="minorBidi" w:hAnsiTheme="minorBidi" w:cstheme="minorBidi"/>
          <w:sz w:val="20"/>
        </w:rPr>
        <w:t xml:space="preserve">ater </w:t>
      </w:r>
      <w:r w:rsidR="004163C5">
        <w:rPr>
          <w:rFonts w:asciiTheme="minorBidi" w:hAnsiTheme="minorBidi" w:cstheme="minorBidi"/>
          <w:sz w:val="20"/>
        </w:rPr>
        <w:t>q</w:t>
      </w:r>
      <w:r w:rsidRPr="001672B7">
        <w:rPr>
          <w:rFonts w:asciiTheme="minorBidi" w:hAnsiTheme="minorBidi" w:cstheme="minorBidi"/>
          <w:sz w:val="20"/>
        </w:rPr>
        <w:t xml:space="preserve">uality at </w:t>
      </w:r>
      <w:r w:rsidR="004163C5">
        <w:rPr>
          <w:rFonts w:asciiTheme="minorBidi" w:hAnsiTheme="minorBidi" w:cstheme="minorBidi"/>
          <w:sz w:val="20"/>
        </w:rPr>
        <w:t>e</w:t>
      </w:r>
      <w:r w:rsidRPr="001672B7">
        <w:rPr>
          <w:rFonts w:asciiTheme="minorBidi" w:hAnsiTheme="minorBidi" w:cstheme="minorBidi"/>
          <w:sz w:val="20"/>
        </w:rPr>
        <w:t xml:space="preserve">ach </w:t>
      </w:r>
      <w:r w:rsidR="004163C5">
        <w:rPr>
          <w:rFonts w:asciiTheme="minorBidi" w:hAnsiTheme="minorBidi" w:cstheme="minorBidi"/>
          <w:sz w:val="20"/>
        </w:rPr>
        <w:t>m</w:t>
      </w:r>
      <w:r w:rsidRPr="001672B7">
        <w:rPr>
          <w:rFonts w:asciiTheme="minorBidi" w:hAnsiTheme="minorBidi" w:cstheme="minorBidi"/>
          <w:sz w:val="20"/>
        </w:rPr>
        <w:t xml:space="preserve">onitoring </w:t>
      </w:r>
      <w:r w:rsidR="004163C5">
        <w:rPr>
          <w:rFonts w:asciiTheme="minorBidi" w:hAnsiTheme="minorBidi" w:cstheme="minorBidi"/>
          <w:sz w:val="20"/>
        </w:rPr>
        <w:t>l</w:t>
      </w:r>
      <w:r w:rsidRPr="001672B7">
        <w:rPr>
          <w:rFonts w:asciiTheme="minorBidi" w:hAnsiTheme="minorBidi" w:cstheme="minorBidi"/>
          <w:sz w:val="20"/>
        </w:rPr>
        <w:t>ocation</w:t>
      </w:r>
      <w:r w:rsidR="00B63BD9">
        <w:rPr>
          <w:rFonts w:asciiTheme="minorBidi" w:hAnsiTheme="minorBidi" w:cstheme="minorBidi"/>
          <w:sz w:val="20"/>
        </w:rPr>
        <w:t>:</w:t>
      </w:r>
      <w:r w:rsidR="006801BC" w:rsidRPr="006801BC">
        <w:t xml:space="preserve"> </w:t>
      </w:r>
      <w:r w:rsidR="006801BC" w:rsidRPr="006801BC">
        <w:rPr>
          <w:rFonts w:asciiTheme="minorBidi" w:hAnsiTheme="minorBidi" w:cstheme="minorBidi"/>
          <w:sz w:val="20"/>
        </w:rPr>
        <w:t xml:space="preserve">data from each monitoring </w:t>
      </w:r>
    </w:p>
    <w:p w14:paraId="7CCA7274" w14:textId="35784620" w:rsidR="000F4385" w:rsidRPr="006801BC" w:rsidRDefault="006801BC" w:rsidP="006801BC">
      <w:pPr>
        <w:pStyle w:val="AEuroNormal"/>
        <w:ind w:left="1056" w:firstLine="0"/>
        <w:rPr>
          <w:rFonts w:asciiTheme="minorBidi" w:hAnsiTheme="minorBidi" w:cstheme="minorBidi"/>
          <w:spacing w:val="4"/>
          <w:sz w:val="20"/>
        </w:rPr>
      </w:pPr>
      <w:r w:rsidRPr="006801BC">
        <w:rPr>
          <w:rFonts w:asciiTheme="minorBidi" w:hAnsiTheme="minorBidi" w:cstheme="minorBidi"/>
          <w:sz w:val="20"/>
        </w:rPr>
        <w:t xml:space="preserve">location is analyzed </w:t>
      </w:r>
      <w:r>
        <w:rPr>
          <w:rFonts w:asciiTheme="minorBidi" w:hAnsiTheme="minorBidi" w:cstheme="minorBidi"/>
          <w:sz w:val="20"/>
        </w:rPr>
        <w:t xml:space="preserve">on daily, monthly and yearly basis </w:t>
      </w:r>
      <w:r w:rsidRPr="006801BC">
        <w:rPr>
          <w:rFonts w:asciiTheme="minorBidi" w:hAnsiTheme="minorBidi" w:cstheme="minorBidi"/>
          <w:sz w:val="20"/>
        </w:rPr>
        <w:t>to characterize typical water quality</w:t>
      </w:r>
      <w:r>
        <w:rPr>
          <w:rFonts w:asciiTheme="minorBidi" w:hAnsiTheme="minorBidi" w:cstheme="minorBidi"/>
          <w:sz w:val="20"/>
        </w:rPr>
        <w:t xml:space="preserve"> at the monitored </w:t>
      </w:r>
      <w:r w:rsidR="000C3475">
        <w:rPr>
          <w:rFonts w:asciiTheme="minorBidi" w:hAnsiTheme="minorBidi" w:cstheme="minorBidi"/>
          <w:sz w:val="20"/>
        </w:rPr>
        <w:t>site. T</w:t>
      </w:r>
      <w:r w:rsidR="000C3475" w:rsidRPr="000F4385">
        <w:rPr>
          <w:rFonts w:asciiTheme="minorBidi" w:hAnsiTheme="minorBidi" w:cstheme="minorBidi"/>
          <w:sz w:val="20"/>
        </w:rPr>
        <w:t>wo</w:t>
      </w:r>
      <w:r w:rsidR="000F4385" w:rsidRPr="000F4385">
        <w:rPr>
          <w:rFonts w:asciiTheme="minorBidi" w:hAnsiTheme="minorBidi" w:cstheme="minorBidi"/>
          <w:sz w:val="20"/>
        </w:rPr>
        <w:t xml:space="preserve"> approaches </w:t>
      </w:r>
      <w:r w:rsidR="000F4385">
        <w:rPr>
          <w:rFonts w:asciiTheme="minorBidi" w:hAnsiTheme="minorBidi" w:cstheme="minorBidi"/>
          <w:sz w:val="20"/>
        </w:rPr>
        <w:t xml:space="preserve">are used </w:t>
      </w:r>
      <w:r w:rsidR="0091034A">
        <w:rPr>
          <w:rFonts w:asciiTheme="minorBidi" w:hAnsiTheme="minorBidi" w:cstheme="minorBidi"/>
          <w:sz w:val="20"/>
        </w:rPr>
        <w:t xml:space="preserve">in this strategy </w:t>
      </w:r>
      <w:r w:rsidR="000F4385">
        <w:rPr>
          <w:rFonts w:asciiTheme="minorBidi" w:hAnsiTheme="minorBidi" w:cstheme="minorBidi"/>
          <w:sz w:val="20"/>
        </w:rPr>
        <w:t>as</w:t>
      </w:r>
      <w:r w:rsidR="000F4385" w:rsidRPr="000F4385">
        <w:rPr>
          <w:rFonts w:asciiTheme="minorBidi" w:hAnsiTheme="minorBidi" w:cstheme="minorBidi"/>
          <w:sz w:val="20"/>
        </w:rPr>
        <w:t xml:space="preserve"> described</w:t>
      </w:r>
      <w:r w:rsidR="000F4385">
        <w:rPr>
          <w:rFonts w:asciiTheme="minorBidi" w:hAnsiTheme="minorBidi" w:cstheme="minorBidi"/>
          <w:sz w:val="20"/>
        </w:rPr>
        <w:t xml:space="preserve"> below</w:t>
      </w:r>
      <w:r w:rsidR="000F4385" w:rsidRPr="000F4385">
        <w:rPr>
          <w:rFonts w:asciiTheme="minorBidi" w:hAnsiTheme="minorBidi" w:cstheme="minorBidi"/>
          <w:sz w:val="20"/>
        </w:rPr>
        <w:t xml:space="preserve">: </w:t>
      </w:r>
    </w:p>
    <w:p w14:paraId="221EDD83" w14:textId="77777777" w:rsidR="00C775B4" w:rsidRPr="000F4385" w:rsidRDefault="00C775B4" w:rsidP="000F4385">
      <w:pPr>
        <w:pStyle w:val="AEuroNormal"/>
        <w:rPr>
          <w:rFonts w:asciiTheme="minorBidi" w:hAnsiTheme="minorBidi" w:cstheme="minorBidi"/>
          <w:sz w:val="20"/>
        </w:rPr>
      </w:pPr>
    </w:p>
    <w:p w14:paraId="77E1114C" w14:textId="7ABE293D" w:rsidR="000F4385" w:rsidRDefault="000F4385" w:rsidP="00224798">
      <w:pPr>
        <w:pStyle w:val="AEuroNormal"/>
        <w:numPr>
          <w:ilvl w:val="0"/>
          <w:numId w:val="26"/>
        </w:numPr>
        <w:rPr>
          <w:rFonts w:asciiTheme="minorBidi" w:hAnsiTheme="minorBidi" w:cstheme="minorBidi"/>
          <w:sz w:val="20"/>
        </w:rPr>
      </w:pPr>
      <w:r w:rsidRPr="000F4385">
        <w:rPr>
          <w:rFonts w:asciiTheme="minorBidi" w:hAnsiTheme="minorBidi" w:cstheme="minorBidi"/>
          <w:sz w:val="20"/>
        </w:rPr>
        <w:t xml:space="preserve">Analysis of time-series plots to understand typical water quality: analyzing </w:t>
      </w:r>
      <w:r>
        <w:rPr>
          <w:rFonts w:asciiTheme="minorBidi" w:hAnsiTheme="minorBidi" w:cstheme="minorBidi"/>
          <w:sz w:val="20"/>
        </w:rPr>
        <w:t>t</w:t>
      </w:r>
      <w:r w:rsidRPr="000F4385">
        <w:rPr>
          <w:rFonts w:asciiTheme="minorBidi" w:hAnsiTheme="minorBidi" w:cstheme="minorBidi"/>
          <w:sz w:val="20"/>
        </w:rPr>
        <w:t xml:space="preserve">ime-series </w:t>
      </w:r>
      <w:r>
        <w:rPr>
          <w:rFonts w:asciiTheme="minorBidi" w:hAnsiTheme="minorBidi" w:cstheme="minorBidi"/>
          <w:sz w:val="20"/>
        </w:rPr>
        <w:t>p</w:t>
      </w:r>
      <w:r w:rsidRPr="000F4385">
        <w:rPr>
          <w:rFonts w:asciiTheme="minorBidi" w:hAnsiTheme="minorBidi" w:cstheme="minorBidi"/>
          <w:sz w:val="20"/>
        </w:rPr>
        <w:t xml:space="preserve">lots to </w:t>
      </w:r>
      <w:r>
        <w:rPr>
          <w:rFonts w:asciiTheme="minorBidi" w:hAnsiTheme="minorBidi" w:cstheme="minorBidi"/>
          <w:sz w:val="20"/>
        </w:rPr>
        <w:t>u</w:t>
      </w:r>
      <w:r w:rsidRPr="000F4385">
        <w:rPr>
          <w:rFonts w:asciiTheme="minorBidi" w:hAnsiTheme="minorBidi" w:cstheme="minorBidi"/>
          <w:sz w:val="20"/>
        </w:rPr>
        <w:t xml:space="preserve">nderstand </w:t>
      </w:r>
      <w:r>
        <w:rPr>
          <w:rFonts w:asciiTheme="minorBidi" w:hAnsiTheme="minorBidi" w:cstheme="minorBidi"/>
          <w:sz w:val="20"/>
        </w:rPr>
        <w:t>t</w:t>
      </w:r>
      <w:r w:rsidRPr="000F4385">
        <w:rPr>
          <w:rFonts w:asciiTheme="minorBidi" w:hAnsiTheme="minorBidi" w:cstheme="minorBidi"/>
          <w:sz w:val="20"/>
        </w:rPr>
        <w:t xml:space="preserve">ypical </w:t>
      </w:r>
      <w:r>
        <w:rPr>
          <w:rFonts w:asciiTheme="minorBidi" w:hAnsiTheme="minorBidi" w:cstheme="minorBidi"/>
          <w:sz w:val="20"/>
        </w:rPr>
        <w:t>w</w:t>
      </w:r>
      <w:r w:rsidRPr="000F4385">
        <w:rPr>
          <w:rFonts w:asciiTheme="minorBidi" w:hAnsiTheme="minorBidi" w:cstheme="minorBidi"/>
          <w:sz w:val="20"/>
        </w:rPr>
        <w:t xml:space="preserve">ater </w:t>
      </w:r>
      <w:r>
        <w:rPr>
          <w:rFonts w:asciiTheme="minorBidi" w:hAnsiTheme="minorBidi" w:cstheme="minorBidi"/>
          <w:sz w:val="20"/>
        </w:rPr>
        <w:t>q</w:t>
      </w:r>
      <w:r w:rsidRPr="000F4385">
        <w:rPr>
          <w:rFonts w:asciiTheme="minorBidi" w:hAnsiTheme="minorBidi" w:cstheme="minorBidi"/>
          <w:sz w:val="20"/>
        </w:rPr>
        <w:t xml:space="preserve">uality </w:t>
      </w:r>
      <w:r w:rsidRPr="004236D6">
        <w:rPr>
          <w:rFonts w:asciiTheme="minorBidi" w:hAnsiTheme="minorBidi" w:cstheme="minorBidi"/>
          <w:sz w:val="20"/>
        </w:rPr>
        <w:t xml:space="preserve">viewing time-series plots is an effective way to get an initial sense of the range of water quality values typically seen at a monitoring location, as well as the frequency and patterns in water quality. Changes in the water </w:t>
      </w:r>
      <w:r w:rsidR="00F441A7" w:rsidRPr="004236D6">
        <w:rPr>
          <w:rFonts w:asciiTheme="minorBidi" w:hAnsiTheme="minorBidi" w:cstheme="minorBidi"/>
          <w:sz w:val="20"/>
        </w:rPr>
        <w:t xml:space="preserve">characteristics </w:t>
      </w:r>
      <w:r w:rsidRPr="004236D6">
        <w:rPr>
          <w:rFonts w:asciiTheme="minorBidi" w:hAnsiTheme="minorBidi" w:cstheme="minorBidi"/>
          <w:sz w:val="20"/>
        </w:rPr>
        <w:t>at a monitoring</w:t>
      </w:r>
      <w:r w:rsidRPr="000F4385">
        <w:rPr>
          <w:rFonts w:asciiTheme="minorBidi" w:hAnsiTheme="minorBidi" w:cstheme="minorBidi"/>
          <w:sz w:val="20"/>
        </w:rPr>
        <w:t xml:space="preserve"> location can often be identified through a visual analysis of time-series plots, as illustrated in Figure</w:t>
      </w:r>
      <w:r w:rsidR="00C50FC8">
        <w:rPr>
          <w:rFonts w:asciiTheme="minorBidi" w:hAnsiTheme="minorBidi" w:cstheme="minorBidi"/>
          <w:sz w:val="20"/>
        </w:rPr>
        <w:t>s</w:t>
      </w:r>
      <w:r w:rsidRPr="000F4385">
        <w:rPr>
          <w:rFonts w:asciiTheme="minorBidi" w:hAnsiTheme="minorBidi" w:cstheme="minorBidi"/>
          <w:sz w:val="20"/>
        </w:rPr>
        <w:t xml:space="preserve"> </w:t>
      </w:r>
      <w:r w:rsidR="00F441A7">
        <w:rPr>
          <w:rFonts w:asciiTheme="minorBidi" w:hAnsiTheme="minorBidi" w:cstheme="minorBidi"/>
          <w:sz w:val="20"/>
        </w:rPr>
        <w:t>5</w:t>
      </w:r>
      <w:r w:rsidR="00C50FC8">
        <w:rPr>
          <w:rFonts w:asciiTheme="minorBidi" w:hAnsiTheme="minorBidi" w:cstheme="minorBidi"/>
          <w:sz w:val="20"/>
        </w:rPr>
        <w:t xml:space="preserve"> and </w:t>
      </w:r>
      <w:r w:rsidR="00F441A7">
        <w:rPr>
          <w:rFonts w:asciiTheme="minorBidi" w:hAnsiTheme="minorBidi" w:cstheme="minorBidi"/>
          <w:sz w:val="20"/>
        </w:rPr>
        <w:t>6</w:t>
      </w:r>
      <w:r w:rsidRPr="000F4385">
        <w:rPr>
          <w:rFonts w:asciiTheme="minorBidi" w:hAnsiTheme="minorBidi" w:cstheme="minorBidi"/>
          <w:sz w:val="20"/>
        </w:rPr>
        <w:t xml:space="preserve">, which shows </w:t>
      </w:r>
      <w:r w:rsidR="00C775B4">
        <w:rPr>
          <w:rFonts w:asciiTheme="minorBidi" w:hAnsiTheme="minorBidi" w:cstheme="minorBidi"/>
          <w:sz w:val="20"/>
        </w:rPr>
        <w:t xml:space="preserve">how the water temperature changes during the days of the year compared with </w:t>
      </w:r>
      <w:r w:rsidR="005543C6">
        <w:rPr>
          <w:rFonts w:asciiTheme="minorBidi" w:hAnsiTheme="minorBidi" w:cstheme="minorBidi"/>
          <w:sz w:val="20"/>
        </w:rPr>
        <w:t xml:space="preserve">air </w:t>
      </w:r>
      <w:r w:rsidR="00C775B4">
        <w:rPr>
          <w:rFonts w:asciiTheme="minorBidi" w:hAnsiTheme="minorBidi" w:cstheme="minorBidi"/>
          <w:sz w:val="20"/>
        </w:rPr>
        <w:t xml:space="preserve">temperature in two </w:t>
      </w:r>
      <w:r w:rsidR="005543C6">
        <w:rPr>
          <w:rFonts w:asciiTheme="minorBidi" w:hAnsiTheme="minorBidi" w:cstheme="minorBidi"/>
          <w:sz w:val="20"/>
        </w:rPr>
        <w:t xml:space="preserve">monitored </w:t>
      </w:r>
      <w:r w:rsidR="005543C6" w:rsidRPr="000F4385">
        <w:rPr>
          <w:rFonts w:asciiTheme="minorBidi" w:hAnsiTheme="minorBidi" w:cstheme="minorBidi"/>
          <w:sz w:val="20"/>
        </w:rPr>
        <w:t>locations</w:t>
      </w:r>
      <w:r w:rsidRPr="000F4385">
        <w:rPr>
          <w:rFonts w:asciiTheme="minorBidi" w:hAnsiTheme="minorBidi" w:cstheme="minorBidi"/>
          <w:sz w:val="20"/>
        </w:rPr>
        <w:t>.</w:t>
      </w:r>
      <w:r w:rsidR="00224798">
        <w:rPr>
          <w:rFonts w:asciiTheme="minorBidi" w:hAnsiTheme="minorBidi" w:cstheme="minorBidi"/>
          <w:sz w:val="20"/>
        </w:rPr>
        <w:t xml:space="preserve"> T</w:t>
      </w:r>
      <w:r w:rsidR="00C50FC8">
        <w:rPr>
          <w:rFonts w:asciiTheme="minorBidi" w:hAnsiTheme="minorBidi" w:cstheme="minorBidi"/>
          <w:sz w:val="20"/>
        </w:rPr>
        <w:t>he season</w:t>
      </w:r>
      <w:r w:rsidR="00224798">
        <w:rPr>
          <w:rFonts w:asciiTheme="minorBidi" w:hAnsiTheme="minorBidi" w:cstheme="minorBidi"/>
          <w:sz w:val="20"/>
        </w:rPr>
        <w:t>al</w:t>
      </w:r>
      <w:r w:rsidR="00C50FC8">
        <w:rPr>
          <w:rFonts w:asciiTheme="minorBidi" w:hAnsiTheme="minorBidi" w:cstheme="minorBidi"/>
          <w:sz w:val="20"/>
        </w:rPr>
        <w:t xml:space="preserve"> variation </w:t>
      </w:r>
      <w:r w:rsidR="00224798">
        <w:rPr>
          <w:rFonts w:asciiTheme="minorBidi" w:hAnsiTheme="minorBidi" w:cstheme="minorBidi"/>
          <w:sz w:val="20"/>
        </w:rPr>
        <w:t>of</w:t>
      </w:r>
      <w:r w:rsidR="00C50FC8">
        <w:rPr>
          <w:rFonts w:asciiTheme="minorBidi" w:hAnsiTheme="minorBidi" w:cstheme="minorBidi"/>
          <w:sz w:val="20"/>
        </w:rPr>
        <w:t xml:space="preserve"> the monitored parameters and locations </w:t>
      </w:r>
      <w:r w:rsidR="00224798">
        <w:rPr>
          <w:rFonts w:asciiTheme="minorBidi" w:hAnsiTheme="minorBidi" w:cstheme="minorBidi"/>
          <w:sz w:val="20"/>
        </w:rPr>
        <w:t>are also</w:t>
      </w:r>
      <w:r w:rsidR="00C50FC8">
        <w:rPr>
          <w:rFonts w:asciiTheme="minorBidi" w:hAnsiTheme="minorBidi" w:cstheme="minorBidi"/>
          <w:sz w:val="20"/>
        </w:rPr>
        <w:t xml:space="preserve"> studied</w:t>
      </w:r>
      <w:r w:rsidR="00C50FC8" w:rsidRPr="000F4385">
        <w:rPr>
          <w:rFonts w:asciiTheme="minorBidi" w:hAnsiTheme="minorBidi" w:cstheme="minorBidi"/>
          <w:sz w:val="20"/>
        </w:rPr>
        <w:t>, as illustrated in Figure</w:t>
      </w:r>
      <w:r w:rsidR="00495F0D">
        <w:rPr>
          <w:rFonts w:asciiTheme="minorBidi" w:hAnsiTheme="minorBidi" w:cstheme="minorBidi"/>
          <w:sz w:val="20"/>
        </w:rPr>
        <w:t>s</w:t>
      </w:r>
      <w:r w:rsidR="00F441A7">
        <w:rPr>
          <w:rFonts w:asciiTheme="minorBidi" w:hAnsiTheme="minorBidi" w:cstheme="minorBidi"/>
          <w:sz w:val="20"/>
        </w:rPr>
        <w:t xml:space="preserve"> 7</w:t>
      </w:r>
      <w:r w:rsidR="000C3475">
        <w:rPr>
          <w:rFonts w:asciiTheme="minorBidi" w:hAnsiTheme="minorBidi" w:cstheme="minorBidi"/>
          <w:sz w:val="20"/>
        </w:rPr>
        <w:t xml:space="preserve"> and </w:t>
      </w:r>
      <w:r w:rsidR="00F441A7">
        <w:rPr>
          <w:rFonts w:asciiTheme="minorBidi" w:hAnsiTheme="minorBidi" w:cstheme="minorBidi"/>
          <w:sz w:val="20"/>
        </w:rPr>
        <w:t>8</w:t>
      </w:r>
      <w:r w:rsidR="001672B7">
        <w:rPr>
          <w:rFonts w:asciiTheme="minorBidi" w:hAnsiTheme="minorBidi" w:cstheme="minorBidi"/>
          <w:sz w:val="20"/>
        </w:rPr>
        <w:t>.</w:t>
      </w:r>
    </w:p>
    <w:p w14:paraId="77BE5337" w14:textId="77777777" w:rsidR="00F441A7" w:rsidRPr="000F4385" w:rsidRDefault="00F441A7" w:rsidP="00F441A7">
      <w:pPr>
        <w:pStyle w:val="AEuroNormal"/>
        <w:ind w:left="644" w:firstLine="0"/>
        <w:rPr>
          <w:rFonts w:asciiTheme="minorBidi" w:hAnsiTheme="minorBidi" w:cstheme="minorBidi"/>
          <w:sz w:val="20"/>
        </w:rPr>
      </w:pPr>
    </w:p>
    <w:p w14:paraId="16B8BA8A" w14:textId="054FA2C0" w:rsidR="000F4385" w:rsidRDefault="005543C6" w:rsidP="005543C6">
      <w:pPr>
        <w:pStyle w:val="AEuroNormal"/>
        <w:jc w:val="center"/>
      </w:pPr>
      <w:r>
        <w:rPr>
          <w:noProof/>
        </w:rPr>
        <w:drawing>
          <wp:inline distT="0" distB="0" distL="0" distR="0" wp14:anchorId="5B235ADE" wp14:editId="5F431722">
            <wp:extent cx="4610100" cy="2430780"/>
            <wp:effectExtent l="0" t="0" r="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0FF40A" w14:textId="77777777" w:rsidR="00C775B4" w:rsidRDefault="00C775B4" w:rsidP="00C775B4">
      <w:pPr>
        <w:pStyle w:val="AEuroNormal"/>
        <w:jc w:val="center"/>
        <w:rPr>
          <w:rFonts w:ascii="Arial" w:hAnsi="Arial" w:cs="Arial"/>
          <w:spacing w:val="4"/>
          <w:sz w:val="20"/>
        </w:rPr>
      </w:pPr>
    </w:p>
    <w:p w14:paraId="7F65631A" w14:textId="4A603CAC" w:rsidR="00C775B4" w:rsidRPr="00C775B4" w:rsidRDefault="00C775B4" w:rsidP="00C775B4">
      <w:pPr>
        <w:pStyle w:val="AEuroNormal"/>
        <w:jc w:val="center"/>
        <w:rPr>
          <w:rFonts w:asciiTheme="minorBidi" w:hAnsiTheme="minorBidi" w:cstheme="minorBidi"/>
          <w:spacing w:val="4"/>
          <w:sz w:val="20"/>
        </w:rPr>
      </w:pPr>
      <w:r w:rsidRPr="00C775B4">
        <w:rPr>
          <w:rFonts w:asciiTheme="minorBidi" w:hAnsiTheme="minorBidi" w:cstheme="minorBidi"/>
          <w:spacing w:val="4"/>
          <w:sz w:val="20"/>
        </w:rPr>
        <w:t xml:space="preserve">Figure </w:t>
      </w:r>
      <w:r w:rsidR="00F441A7">
        <w:rPr>
          <w:rFonts w:asciiTheme="minorBidi" w:hAnsiTheme="minorBidi" w:cstheme="minorBidi"/>
          <w:spacing w:val="4"/>
          <w:sz w:val="20"/>
        </w:rPr>
        <w:t>5</w:t>
      </w:r>
      <w:r w:rsidRPr="00C775B4">
        <w:rPr>
          <w:rFonts w:asciiTheme="minorBidi" w:hAnsiTheme="minorBidi" w:cstheme="minorBidi"/>
          <w:spacing w:val="4"/>
          <w:sz w:val="20"/>
        </w:rPr>
        <w:t xml:space="preserve">: Comparison between minimum air and water temperature in two locations </w:t>
      </w:r>
    </w:p>
    <w:p w14:paraId="6A23180A" w14:textId="5F5E2DB8" w:rsidR="000F4385" w:rsidRDefault="000F4385" w:rsidP="000F4385">
      <w:pPr>
        <w:pStyle w:val="AEuroNormal"/>
      </w:pPr>
    </w:p>
    <w:p w14:paraId="3B0CCFE0" w14:textId="3C4F1B8F" w:rsidR="000F4385" w:rsidRDefault="00B63BD9" w:rsidP="00C775B4">
      <w:pPr>
        <w:pStyle w:val="AEuroNormal"/>
        <w:jc w:val="center"/>
      </w:pPr>
      <w:r>
        <w:rPr>
          <w:noProof/>
        </w:rPr>
        <w:lastRenderedPageBreak/>
        <w:drawing>
          <wp:inline distT="0" distB="0" distL="0" distR="0" wp14:anchorId="24659FDD" wp14:editId="77BC6189">
            <wp:extent cx="4564380" cy="2522220"/>
            <wp:effectExtent l="0" t="0" r="762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C73769" w14:textId="5BA56BAB" w:rsidR="000F4385" w:rsidRPr="00B63BD9" w:rsidRDefault="000F4385" w:rsidP="000F4385">
      <w:pPr>
        <w:pStyle w:val="AEuroNormal"/>
        <w:rPr>
          <w:rFonts w:asciiTheme="minorBidi" w:hAnsiTheme="minorBidi" w:cstheme="minorBidi"/>
          <w:sz w:val="20"/>
        </w:rPr>
      </w:pPr>
    </w:p>
    <w:p w14:paraId="24944C11" w14:textId="692CC44A" w:rsidR="00C775B4" w:rsidRPr="00C775B4" w:rsidRDefault="00C775B4" w:rsidP="00C775B4">
      <w:pPr>
        <w:pStyle w:val="AEuroNormal"/>
        <w:jc w:val="center"/>
        <w:rPr>
          <w:rFonts w:asciiTheme="minorBidi" w:hAnsiTheme="minorBidi" w:cstheme="minorBidi"/>
          <w:spacing w:val="4"/>
          <w:sz w:val="20"/>
        </w:rPr>
      </w:pPr>
      <w:r w:rsidRPr="00C775B4">
        <w:rPr>
          <w:rFonts w:asciiTheme="minorBidi" w:hAnsiTheme="minorBidi" w:cstheme="minorBidi"/>
          <w:spacing w:val="4"/>
          <w:sz w:val="20"/>
        </w:rPr>
        <w:t xml:space="preserve">Figure </w:t>
      </w:r>
      <w:r w:rsidR="00F441A7">
        <w:rPr>
          <w:rFonts w:asciiTheme="minorBidi" w:hAnsiTheme="minorBidi" w:cstheme="minorBidi"/>
          <w:spacing w:val="4"/>
          <w:sz w:val="20"/>
        </w:rPr>
        <w:t>6</w:t>
      </w:r>
      <w:r w:rsidRPr="00C775B4">
        <w:rPr>
          <w:rFonts w:asciiTheme="minorBidi" w:hAnsiTheme="minorBidi" w:cstheme="minorBidi"/>
          <w:spacing w:val="4"/>
          <w:sz w:val="20"/>
        </w:rPr>
        <w:t xml:space="preserve">: Comparison between </w:t>
      </w:r>
      <w:r>
        <w:rPr>
          <w:rFonts w:asciiTheme="minorBidi" w:hAnsiTheme="minorBidi" w:cstheme="minorBidi"/>
          <w:spacing w:val="4"/>
          <w:sz w:val="20"/>
        </w:rPr>
        <w:t>maximum</w:t>
      </w:r>
      <w:r w:rsidRPr="00C775B4">
        <w:rPr>
          <w:rFonts w:asciiTheme="minorBidi" w:hAnsiTheme="minorBidi" w:cstheme="minorBidi"/>
          <w:spacing w:val="4"/>
          <w:sz w:val="20"/>
        </w:rPr>
        <w:t xml:space="preserve"> air and water temperature in two locations </w:t>
      </w:r>
    </w:p>
    <w:p w14:paraId="7420659F" w14:textId="548C9EDD" w:rsidR="000F4385" w:rsidRPr="0097335F" w:rsidRDefault="000F4385" w:rsidP="000F4385">
      <w:pPr>
        <w:pStyle w:val="AEuroNormal"/>
        <w:rPr>
          <w:rFonts w:asciiTheme="minorBidi" w:hAnsiTheme="minorBidi" w:cstheme="minorBidi"/>
          <w:sz w:val="20"/>
        </w:rPr>
      </w:pPr>
    </w:p>
    <w:p w14:paraId="31B76F5C" w14:textId="0061A486" w:rsidR="00C50FC8" w:rsidRDefault="00D5547D" w:rsidP="00D720CA">
      <w:pPr>
        <w:pStyle w:val="AEuroNormal"/>
        <w:jc w:val="center"/>
      </w:pPr>
      <w:r>
        <w:rPr>
          <w:noProof/>
        </w:rPr>
        <w:drawing>
          <wp:inline distT="0" distB="0" distL="0" distR="0" wp14:anchorId="3CF15064" wp14:editId="3DD8F33E">
            <wp:extent cx="4511040" cy="2506980"/>
            <wp:effectExtent l="0" t="0" r="3810" b="7620"/>
            <wp:docPr id="6" name="Chart 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F66DBB" w14:textId="77777777" w:rsidR="004971A5" w:rsidRDefault="004971A5" w:rsidP="002D5BE1">
      <w:pPr>
        <w:pStyle w:val="AEuroNormal"/>
        <w:jc w:val="center"/>
        <w:rPr>
          <w:rFonts w:asciiTheme="minorBidi" w:hAnsiTheme="minorBidi" w:cstheme="minorBidi"/>
          <w:spacing w:val="4"/>
          <w:sz w:val="20"/>
        </w:rPr>
      </w:pPr>
    </w:p>
    <w:p w14:paraId="294C3C88" w14:textId="5F658715" w:rsidR="002D5BE1" w:rsidRDefault="002D5BE1" w:rsidP="002D5BE1">
      <w:pPr>
        <w:pStyle w:val="AEuroNormal"/>
        <w:jc w:val="center"/>
        <w:rPr>
          <w:rFonts w:asciiTheme="minorBidi" w:hAnsiTheme="minorBidi" w:cstheme="minorBidi"/>
          <w:spacing w:val="4"/>
          <w:sz w:val="20"/>
        </w:rPr>
      </w:pPr>
      <w:r w:rsidRPr="00C775B4">
        <w:rPr>
          <w:rFonts w:asciiTheme="minorBidi" w:hAnsiTheme="minorBidi" w:cstheme="minorBidi"/>
          <w:spacing w:val="4"/>
          <w:sz w:val="20"/>
        </w:rPr>
        <w:t xml:space="preserve">Figure </w:t>
      </w:r>
      <w:r w:rsidR="00F441A7">
        <w:rPr>
          <w:rFonts w:asciiTheme="minorBidi" w:hAnsiTheme="minorBidi" w:cstheme="minorBidi"/>
          <w:spacing w:val="4"/>
          <w:sz w:val="20"/>
        </w:rPr>
        <w:t>7</w:t>
      </w:r>
      <w:r w:rsidRPr="00C775B4">
        <w:rPr>
          <w:rFonts w:asciiTheme="minorBidi" w:hAnsiTheme="minorBidi" w:cstheme="minorBidi"/>
          <w:spacing w:val="4"/>
          <w:sz w:val="20"/>
        </w:rPr>
        <w:t xml:space="preserve">: </w:t>
      </w:r>
      <w:r>
        <w:rPr>
          <w:rFonts w:asciiTheme="minorBidi" w:hAnsiTheme="minorBidi" w:cstheme="minorBidi"/>
          <w:spacing w:val="4"/>
          <w:sz w:val="20"/>
        </w:rPr>
        <w:t>Season</w:t>
      </w:r>
      <w:r w:rsidRPr="00C775B4">
        <w:rPr>
          <w:rFonts w:asciiTheme="minorBidi" w:hAnsiTheme="minorBidi" w:cstheme="minorBidi"/>
          <w:spacing w:val="4"/>
          <w:sz w:val="20"/>
        </w:rPr>
        <w:t xml:space="preserve"> water temperature</w:t>
      </w:r>
      <w:r>
        <w:rPr>
          <w:rFonts w:asciiTheme="minorBidi" w:hAnsiTheme="minorBidi" w:cstheme="minorBidi"/>
          <w:spacing w:val="4"/>
          <w:sz w:val="20"/>
        </w:rPr>
        <w:t xml:space="preserve"> variation for one of the monitored locations</w:t>
      </w:r>
      <w:r w:rsidRPr="00C775B4">
        <w:rPr>
          <w:rFonts w:asciiTheme="minorBidi" w:hAnsiTheme="minorBidi" w:cstheme="minorBidi"/>
          <w:spacing w:val="4"/>
          <w:sz w:val="20"/>
        </w:rPr>
        <w:t xml:space="preserve"> </w:t>
      </w:r>
    </w:p>
    <w:p w14:paraId="6D1E48D8" w14:textId="77777777" w:rsidR="001672B7" w:rsidRPr="00C775B4" w:rsidRDefault="001672B7" w:rsidP="002D5BE1">
      <w:pPr>
        <w:pStyle w:val="AEuroNormal"/>
        <w:jc w:val="center"/>
        <w:rPr>
          <w:rFonts w:asciiTheme="minorBidi" w:hAnsiTheme="minorBidi" w:cstheme="minorBidi"/>
          <w:spacing w:val="4"/>
          <w:sz w:val="20"/>
        </w:rPr>
      </w:pPr>
    </w:p>
    <w:p w14:paraId="11038B2A" w14:textId="0C4618E2" w:rsidR="00CC3B81" w:rsidRDefault="00E30DCB" w:rsidP="000C3475">
      <w:pPr>
        <w:pStyle w:val="AEuroNormal"/>
        <w:jc w:val="center"/>
        <w:rPr>
          <w:rFonts w:asciiTheme="minorBidi" w:hAnsiTheme="minorBidi" w:cstheme="minorBidi"/>
          <w:spacing w:val="4"/>
          <w:sz w:val="20"/>
        </w:rPr>
      </w:pPr>
      <w:r>
        <w:rPr>
          <w:noProof/>
        </w:rPr>
        <w:drawing>
          <wp:inline distT="0" distB="0" distL="0" distR="0" wp14:anchorId="068594EF" wp14:editId="229638D9">
            <wp:extent cx="4434840" cy="2280363"/>
            <wp:effectExtent l="114300" t="114300" r="118110" b="139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6761" cy="2291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B0FE5C" w14:textId="36CFF358" w:rsidR="00CC3B81" w:rsidRDefault="00CC3B81" w:rsidP="000C3475">
      <w:pPr>
        <w:pStyle w:val="AEuroNormal"/>
        <w:jc w:val="center"/>
        <w:rPr>
          <w:rFonts w:asciiTheme="minorBidi" w:hAnsiTheme="minorBidi" w:cstheme="minorBidi"/>
          <w:spacing w:val="4"/>
          <w:sz w:val="20"/>
        </w:rPr>
      </w:pPr>
    </w:p>
    <w:p w14:paraId="2B108C37" w14:textId="6577E043" w:rsidR="000C3475" w:rsidRPr="000C3475" w:rsidRDefault="000C3475" w:rsidP="000C3475">
      <w:pPr>
        <w:pStyle w:val="AEuroNormal"/>
        <w:jc w:val="center"/>
        <w:rPr>
          <w:rFonts w:asciiTheme="minorBidi" w:hAnsiTheme="minorBidi" w:cstheme="minorBidi"/>
          <w:spacing w:val="4"/>
          <w:sz w:val="20"/>
        </w:rPr>
      </w:pPr>
      <w:bookmarkStart w:id="16" w:name="_Hlk113542670"/>
      <w:r>
        <w:rPr>
          <w:rFonts w:asciiTheme="minorBidi" w:hAnsiTheme="minorBidi" w:cstheme="minorBidi"/>
          <w:spacing w:val="4"/>
          <w:sz w:val="20"/>
        </w:rPr>
        <w:t xml:space="preserve">Figure </w:t>
      </w:r>
      <w:r w:rsidR="00F441A7">
        <w:rPr>
          <w:rFonts w:asciiTheme="minorBidi" w:hAnsiTheme="minorBidi" w:cstheme="minorBidi"/>
          <w:spacing w:val="4"/>
          <w:sz w:val="20"/>
        </w:rPr>
        <w:t>8</w:t>
      </w:r>
      <w:r>
        <w:rPr>
          <w:rFonts w:asciiTheme="minorBidi" w:hAnsiTheme="minorBidi" w:cstheme="minorBidi"/>
          <w:spacing w:val="4"/>
          <w:sz w:val="20"/>
        </w:rPr>
        <w:t xml:space="preserve">: </w:t>
      </w:r>
      <w:r w:rsidRPr="000C3475">
        <w:rPr>
          <w:rFonts w:asciiTheme="minorBidi" w:hAnsiTheme="minorBidi" w:cstheme="minorBidi"/>
          <w:spacing w:val="4"/>
          <w:sz w:val="20"/>
        </w:rPr>
        <w:t xml:space="preserve">Turbidity and EC trend in Winter season for </w:t>
      </w:r>
      <w:r w:rsidR="00CC3B81">
        <w:rPr>
          <w:rFonts w:asciiTheme="minorBidi" w:hAnsiTheme="minorBidi" w:cstheme="minorBidi"/>
          <w:spacing w:val="4"/>
          <w:sz w:val="20"/>
        </w:rPr>
        <w:t>one of the monitored locations</w:t>
      </w:r>
    </w:p>
    <w:bookmarkEnd w:id="16"/>
    <w:p w14:paraId="7E6137E9" w14:textId="77777777" w:rsidR="000C3475" w:rsidRPr="000C3475" w:rsidRDefault="000C3475" w:rsidP="000C3475">
      <w:pPr>
        <w:pStyle w:val="AEuroNormal"/>
        <w:ind w:left="644" w:firstLine="0"/>
      </w:pPr>
    </w:p>
    <w:p w14:paraId="1FE3D822" w14:textId="1C623392" w:rsidR="000F4385" w:rsidRDefault="000F4385" w:rsidP="00E30DCB">
      <w:pPr>
        <w:pStyle w:val="AEuroNormal"/>
        <w:numPr>
          <w:ilvl w:val="0"/>
          <w:numId w:val="26"/>
        </w:numPr>
      </w:pPr>
      <w:r w:rsidRPr="005543C6">
        <w:rPr>
          <w:rFonts w:asciiTheme="minorBidi" w:hAnsiTheme="minorBidi" w:cstheme="minorBidi"/>
          <w:sz w:val="20"/>
        </w:rPr>
        <w:t>Statistical analysis to define the range of typical values for monitored parameters</w:t>
      </w:r>
      <w:r w:rsidR="005543C6" w:rsidRPr="005543C6">
        <w:rPr>
          <w:rFonts w:asciiTheme="minorBidi" w:hAnsiTheme="minorBidi" w:cstheme="minorBidi"/>
          <w:sz w:val="20"/>
        </w:rPr>
        <w:t>:</w:t>
      </w:r>
      <w:r w:rsidRPr="005543C6">
        <w:rPr>
          <w:rFonts w:asciiTheme="minorBidi" w:hAnsiTheme="minorBidi" w:cstheme="minorBidi"/>
          <w:sz w:val="20"/>
        </w:rPr>
        <w:t xml:space="preserve"> </w:t>
      </w:r>
      <w:r w:rsidR="005543C6" w:rsidRPr="005543C6">
        <w:rPr>
          <w:rFonts w:asciiTheme="minorBidi" w:hAnsiTheme="minorBidi" w:cstheme="minorBidi"/>
          <w:sz w:val="20"/>
        </w:rPr>
        <w:t>I</w:t>
      </w:r>
      <w:r w:rsidRPr="005543C6">
        <w:rPr>
          <w:rFonts w:asciiTheme="minorBidi" w:hAnsiTheme="minorBidi" w:cstheme="minorBidi"/>
          <w:sz w:val="20"/>
        </w:rPr>
        <w:t xml:space="preserve">n addition to time-series analysis of water quality variability, statistical calculations can provide precise quantification of each parameter’s typical range of measured values. Table </w:t>
      </w:r>
      <w:r w:rsidR="00302BF2">
        <w:rPr>
          <w:rFonts w:asciiTheme="minorBidi" w:hAnsiTheme="minorBidi" w:cstheme="minorBidi"/>
          <w:sz w:val="20"/>
        </w:rPr>
        <w:t>2</w:t>
      </w:r>
      <w:r w:rsidRPr="005543C6">
        <w:rPr>
          <w:rFonts w:asciiTheme="minorBidi" w:hAnsiTheme="minorBidi" w:cstheme="minorBidi"/>
          <w:sz w:val="20"/>
        </w:rPr>
        <w:t xml:space="preserve"> shows the results of common statistical calculations for </w:t>
      </w:r>
      <w:r w:rsidR="005543C6" w:rsidRPr="005543C6">
        <w:rPr>
          <w:rFonts w:asciiTheme="minorBidi" w:hAnsiTheme="minorBidi" w:cstheme="minorBidi"/>
          <w:sz w:val="20"/>
        </w:rPr>
        <w:t>one of the monitored locations.</w:t>
      </w:r>
      <w:r w:rsidR="005543C6">
        <w:t xml:space="preserve"> </w:t>
      </w:r>
    </w:p>
    <w:p w14:paraId="71CD33A8" w14:textId="47CEB1AB" w:rsidR="002D5BE1" w:rsidRDefault="002D5BE1" w:rsidP="00302BF2">
      <w:pPr>
        <w:pStyle w:val="AEuroNormal"/>
        <w:ind w:firstLine="0"/>
        <w:jc w:val="center"/>
        <w:rPr>
          <w:rFonts w:ascii="Arial" w:hAnsi="Arial" w:cs="Arial"/>
          <w:spacing w:val="4"/>
          <w:sz w:val="20"/>
        </w:rPr>
      </w:pPr>
    </w:p>
    <w:p w14:paraId="53F6A8A0" w14:textId="0D2B4EA3" w:rsidR="00302BF2" w:rsidRPr="00945DDB" w:rsidRDefault="00302BF2" w:rsidP="00302BF2">
      <w:pPr>
        <w:pStyle w:val="AEuroNormal"/>
        <w:ind w:firstLine="0"/>
        <w:jc w:val="center"/>
        <w:rPr>
          <w:rFonts w:ascii="Arial" w:hAnsi="Arial" w:cs="Arial"/>
          <w:spacing w:val="4"/>
          <w:sz w:val="20"/>
        </w:rPr>
      </w:pPr>
      <w:r w:rsidRPr="00D655DC">
        <w:rPr>
          <w:rFonts w:ascii="Arial" w:hAnsi="Arial" w:cs="Arial"/>
          <w:spacing w:val="4"/>
          <w:sz w:val="20"/>
        </w:rPr>
        <w:t xml:space="preserve">Table </w:t>
      </w:r>
      <w:r>
        <w:rPr>
          <w:rFonts w:ascii="Arial" w:hAnsi="Arial" w:cs="Arial"/>
          <w:spacing w:val="4"/>
          <w:sz w:val="20"/>
        </w:rPr>
        <w:t>2</w:t>
      </w:r>
      <w:r w:rsidRPr="00D655DC">
        <w:rPr>
          <w:rFonts w:ascii="Arial" w:hAnsi="Arial" w:cs="Arial"/>
          <w:spacing w:val="4"/>
          <w:sz w:val="20"/>
        </w:rPr>
        <w:t xml:space="preserve">: </w:t>
      </w:r>
      <w:r w:rsidR="00945DDB">
        <w:rPr>
          <w:rFonts w:ascii="Arial" w:hAnsi="Arial" w:cs="Arial"/>
          <w:spacing w:val="4"/>
          <w:sz w:val="20"/>
        </w:rPr>
        <w:t xml:space="preserve">Data </w:t>
      </w:r>
      <w:r w:rsidR="00945DDB" w:rsidRPr="00945DDB">
        <w:rPr>
          <w:rFonts w:ascii="Arial" w:hAnsi="Arial" w:cs="Arial"/>
          <w:spacing w:val="4"/>
          <w:sz w:val="20"/>
        </w:rPr>
        <w:t>statistical analysis</w:t>
      </w:r>
    </w:p>
    <w:tbl>
      <w:tblPr>
        <w:tblStyle w:val="TableGridLight"/>
        <w:tblpPr w:leftFromText="180" w:rightFromText="180" w:vertAnchor="text" w:horzAnchor="margin" w:tblpXSpec="center" w:tblpY="143"/>
        <w:tblW w:w="3714" w:type="pct"/>
        <w:tblLook w:val="04A0" w:firstRow="1" w:lastRow="0" w:firstColumn="1" w:lastColumn="0" w:noHBand="0" w:noVBand="1"/>
      </w:tblPr>
      <w:tblGrid>
        <w:gridCol w:w="1993"/>
        <w:gridCol w:w="3578"/>
        <w:gridCol w:w="1127"/>
      </w:tblGrid>
      <w:tr w:rsidR="00302BF2" w:rsidRPr="00C775B4" w14:paraId="4D67C822" w14:textId="77777777" w:rsidTr="002D5BE1">
        <w:trPr>
          <w:trHeight w:val="21"/>
        </w:trPr>
        <w:tc>
          <w:tcPr>
            <w:tcW w:w="1488" w:type="pct"/>
            <w:vMerge w:val="restart"/>
          </w:tcPr>
          <w:p w14:paraId="3E6062F3" w14:textId="5E7CC915" w:rsidR="00302BF2" w:rsidRPr="00C775B4" w:rsidRDefault="00302BF2" w:rsidP="00302BF2">
            <w:pPr>
              <w:pStyle w:val="AEuroNormal"/>
              <w:ind w:firstLine="0"/>
              <w:jc w:val="left"/>
              <w:rPr>
                <w:rFonts w:ascii="Arial" w:hAnsi="Arial" w:cs="Arial"/>
                <w:b/>
                <w:spacing w:val="4"/>
                <w:sz w:val="20"/>
              </w:rPr>
            </w:pPr>
            <w:r>
              <w:rPr>
                <w:rFonts w:ascii="Arial" w:hAnsi="Arial" w:cs="Arial"/>
                <w:b/>
                <w:spacing w:val="4"/>
                <w:sz w:val="20"/>
              </w:rPr>
              <w:t>Test (Unit)</w:t>
            </w:r>
          </w:p>
        </w:tc>
        <w:tc>
          <w:tcPr>
            <w:tcW w:w="2671" w:type="pct"/>
            <w:vMerge w:val="restart"/>
          </w:tcPr>
          <w:p w14:paraId="12C0DFB1" w14:textId="77777777" w:rsidR="00302BF2" w:rsidRPr="00C775B4" w:rsidRDefault="00302BF2" w:rsidP="00302BF2">
            <w:pPr>
              <w:pStyle w:val="AEuroNormal"/>
              <w:ind w:firstLine="0"/>
              <w:jc w:val="left"/>
              <w:rPr>
                <w:rFonts w:ascii="Arial" w:hAnsi="Arial" w:cs="Arial"/>
                <w:b/>
                <w:spacing w:val="4"/>
                <w:sz w:val="20"/>
                <w:rtl/>
              </w:rPr>
            </w:pPr>
            <w:r>
              <w:rPr>
                <w:rFonts w:ascii="Arial" w:hAnsi="Arial" w:cs="Arial"/>
                <w:b/>
                <w:spacing w:val="4"/>
                <w:sz w:val="20"/>
              </w:rPr>
              <w:t>Yearly readings statistical analysis</w:t>
            </w:r>
          </w:p>
        </w:tc>
        <w:tc>
          <w:tcPr>
            <w:tcW w:w="841" w:type="pct"/>
          </w:tcPr>
          <w:p w14:paraId="0C5253DC" w14:textId="77777777" w:rsidR="00302BF2" w:rsidRPr="00C775B4" w:rsidRDefault="00302BF2" w:rsidP="00302BF2">
            <w:pPr>
              <w:pStyle w:val="AEuroNormal"/>
              <w:ind w:firstLine="0"/>
              <w:jc w:val="left"/>
              <w:rPr>
                <w:rFonts w:ascii="Arial" w:hAnsi="Arial" w:cs="Arial"/>
                <w:b/>
                <w:spacing w:val="4"/>
                <w:sz w:val="20"/>
                <w:rtl/>
              </w:rPr>
            </w:pPr>
            <w:r>
              <w:rPr>
                <w:rFonts w:ascii="Arial" w:hAnsi="Arial" w:cs="Arial"/>
                <w:b/>
                <w:spacing w:val="4"/>
                <w:sz w:val="20"/>
              </w:rPr>
              <w:t xml:space="preserve">Location </w:t>
            </w:r>
          </w:p>
        </w:tc>
      </w:tr>
      <w:tr w:rsidR="00302BF2" w:rsidRPr="00C775B4" w14:paraId="1B6ADC6C" w14:textId="77777777" w:rsidTr="002D5BE1">
        <w:trPr>
          <w:trHeight w:val="21"/>
        </w:trPr>
        <w:tc>
          <w:tcPr>
            <w:tcW w:w="1488" w:type="pct"/>
            <w:vMerge/>
          </w:tcPr>
          <w:p w14:paraId="21759672" w14:textId="77777777" w:rsidR="00302BF2" w:rsidRPr="00C775B4" w:rsidRDefault="00302BF2" w:rsidP="00302BF2">
            <w:pPr>
              <w:pStyle w:val="AEuroNormal"/>
              <w:ind w:firstLine="0"/>
              <w:jc w:val="left"/>
              <w:rPr>
                <w:rFonts w:ascii="Arial" w:hAnsi="Arial" w:cs="Arial"/>
                <w:spacing w:val="4"/>
                <w:sz w:val="20"/>
              </w:rPr>
            </w:pPr>
          </w:p>
        </w:tc>
        <w:tc>
          <w:tcPr>
            <w:tcW w:w="2671" w:type="pct"/>
            <w:vMerge/>
          </w:tcPr>
          <w:p w14:paraId="371961F1" w14:textId="77777777" w:rsidR="00302BF2" w:rsidRPr="00C775B4" w:rsidRDefault="00302BF2" w:rsidP="00302BF2">
            <w:pPr>
              <w:pStyle w:val="AEuroNormal"/>
              <w:ind w:firstLine="0"/>
              <w:jc w:val="left"/>
              <w:rPr>
                <w:rFonts w:ascii="Arial" w:hAnsi="Arial" w:cs="Arial"/>
                <w:spacing w:val="4"/>
                <w:sz w:val="20"/>
              </w:rPr>
            </w:pPr>
          </w:p>
        </w:tc>
        <w:tc>
          <w:tcPr>
            <w:tcW w:w="841" w:type="pct"/>
          </w:tcPr>
          <w:p w14:paraId="63CF1BD0"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(A)</w:t>
            </w:r>
          </w:p>
        </w:tc>
      </w:tr>
      <w:tr w:rsidR="00302BF2" w:rsidRPr="00C775B4" w14:paraId="0504C6D6" w14:textId="77777777" w:rsidTr="002D5BE1">
        <w:trPr>
          <w:trHeight w:val="21"/>
        </w:trPr>
        <w:tc>
          <w:tcPr>
            <w:tcW w:w="1488" w:type="pct"/>
            <w:vMerge w:val="restart"/>
            <w:hideMark/>
          </w:tcPr>
          <w:p w14:paraId="6D96D740"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Temperature</w:t>
            </w:r>
          </w:p>
          <w:p w14:paraId="4ECC9F0C"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(°C)</w:t>
            </w:r>
          </w:p>
          <w:p w14:paraId="1AFE5F4F" w14:textId="77777777" w:rsidR="00302BF2" w:rsidRPr="00C775B4" w:rsidRDefault="00302BF2" w:rsidP="00302BF2">
            <w:pPr>
              <w:pStyle w:val="AEuroNormal"/>
              <w:ind w:firstLine="0"/>
              <w:jc w:val="left"/>
              <w:rPr>
                <w:rFonts w:ascii="Arial" w:hAnsi="Arial" w:cs="Arial"/>
                <w:spacing w:val="4"/>
                <w:sz w:val="20"/>
                <w:rtl/>
              </w:rPr>
            </w:pPr>
          </w:p>
        </w:tc>
        <w:tc>
          <w:tcPr>
            <w:tcW w:w="2671" w:type="pct"/>
            <w:hideMark/>
          </w:tcPr>
          <w:p w14:paraId="2B9B2C46" w14:textId="77777777" w:rsidR="00302BF2" w:rsidRPr="00C775B4" w:rsidRDefault="00302BF2" w:rsidP="00302BF2">
            <w:pPr>
              <w:pStyle w:val="AEuroNormal"/>
              <w:ind w:firstLine="0"/>
              <w:jc w:val="left"/>
              <w:rPr>
                <w:rFonts w:ascii="Arial" w:hAnsi="Arial" w:cs="Arial"/>
                <w:spacing w:val="4"/>
                <w:sz w:val="20"/>
              </w:rPr>
            </w:pPr>
            <w:r>
              <w:rPr>
                <w:rFonts w:ascii="Arial" w:hAnsi="Arial" w:cs="Arial"/>
                <w:spacing w:val="4"/>
                <w:sz w:val="20"/>
              </w:rPr>
              <w:t>Average</w:t>
            </w:r>
          </w:p>
        </w:tc>
        <w:tc>
          <w:tcPr>
            <w:tcW w:w="841" w:type="pct"/>
          </w:tcPr>
          <w:p w14:paraId="7AFE3359"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22.1</w:t>
            </w:r>
          </w:p>
        </w:tc>
      </w:tr>
      <w:tr w:rsidR="00302BF2" w:rsidRPr="00C775B4" w14:paraId="23B061BE" w14:textId="77777777" w:rsidTr="002D5BE1">
        <w:trPr>
          <w:trHeight w:val="21"/>
        </w:trPr>
        <w:tc>
          <w:tcPr>
            <w:tcW w:w="1488" w:type="pct"/>
            <w:vMerge/>
            <w:hideMark/>
          </w:tcPr>
          <w:p w14:paraId="234CA9A1" w14:textId="77777777" w:rsidR="00302BF2" w:rsidRPr="00C775B4" w:rsidRDefault="00302BF2" w:rsidP="00302BF2">
            <w:pPr>
              <w:pStyle w:val="AEuroNormal"/>
              <w:ind w:firstLine="0"/>
              <w:jc w:val="left"/>
              <w:rPr>
                <w:rFonts w:ascii="Arial" w:hAnsi="Arial" w:cs="Arial"/>
                <w:spacing w:val="4"/>
                <w:sz w:val="20"/>
              </w:rPr>
            </w:pPr>
          </w:p>
        </w:tc>
        <w:tc>
          <w:tcPr>
            <w:tcW w:w="2671" w:type="pct"/>
            <w:hideMark/>
          </w:tcPr>
          <w:p w14:paraId="4F144D92" w14:textId="77777777" w:rsidR="00302BF2" w:rsidRPr="00C775B4" w:rsidRDefault="00302BF2" w:rsidP="00302BF2">
            <w:pPr>
              <w:pStyle w:val="AEuroNormal"/>
              <w:ind w:firstLine="0"/>
              <w:jc w:val="left"/>
              <w:rPr>
                <w:rFonts w:ascii="Arial" w:hAnsi="Arial" w:cs="Arial"/>
                <w:spacing w:val="4"/>
                <w:sz w:val="20"/>
              </w:rPr>
            </w:pPr>
            <w:r>
              <w:rPr>
                <w:rFonts w:ascii="Arial" w:hAnsi="Arial" w:cs="Arial"/>
                <w:spacing w:val="4"/>
                <w:sz w:val="20"/>
              </w:rPr>
              <w:t>Minimum reading</w:t>
            </w:r>
          </w:p>
        </w:tc>
        <w:tc>
          <w:tcPr>
            <w:tcW w:w="841" w:type="pct"/>
          </w:tcPr>
          <w:p w14:paraId="58F0A9D6"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11.3</w:t>
            </w:r>
          </w:p>
        </w:tc>
      </w:tr>
      <w:tr w:rsidR="00302BF2" w:rsidRPr="00C775B4" w14:paraId="76B2B2D7" w14:textId="77777777" w:rsidTr="002D5BE1">
        <w:trPr>
          <w:trHeight w:val="21"/>
        </w:trPr>
        <w:tc>
          <w:tcPr>
            <w:tcW w:w="1488" w:type="pct"/>
            <w:vMerge/>
          </w:tcPr>
          <w:p w14:paraId="40A2782F"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33E98BD3" w14:textId="77777777" w:rsidR="00302BF2" w:rsidRPr="00C775B4" w:rsidRDefault="00302BF2" w:rsidP="00302BF2">
            <w:pPr>
              <w:pStyle w:val="AEuroNormal"/>
              <w:ind w:firstLine="0"/>
              <w:jc w:val="left"/>
              <w:rPr>
                <w:rFonts w:ascii="Arial" w:hAnsi="Arial" w:cs="Arial"/>
                <w:spacing w:val="4"/>
                <w:sz w:val="20"/>
              </w:rPr>
            </w:pPr>
            <w:r>
              <w:rPr>
                <w:rFonts w:ascii="Arial" w:hAnsi="Arial" w:cs="Arial"/>
                <w:spacing w:val="4"/>
                <w:sz w:val="20"/>
              </w:rPr>
              <w:t>Maximum</w:t>
            </w:r>
            <w:r>
              <w:t xml:space="preserve"> </w:t>
            </w:r>
            <w:r w:rsidRPr="00302BF2">
              <w:rPr>
                <w:rFonts w:ascii="Arial" w:hAnsi="Arial" w:cs="Arial"/>
                <w:spacing w:val="4"/>
                <w:sz w:val="20"/>
              </w:rPr>
              <w:t>reading</w:t>
            </w:r>
          </w:p>
        </w:tc>
        <w:tc>
          <w:tcPr>
            <w:tcW w:w="841" w:type="pct"/>
          </w:tcPr>
          <w:p w14:paraId="21A5F4F2"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30.3</w:t>
            </w:r>
          </w:p>
        </w:tc>
      </w:tr>
      <w:tr w:rsidR="00302BF2" w:rsidRPr="00C775B4" w14:paraId="6C1823B9" w14:textId="77777777" w:rsidTr="002D5BE1">
        <w:trPr>
          <w:trHeight w:val="21"/>
        </w:trPr>
        <w:tc>
          <w:tcPr>
            <w:tcW w:w="1488" w:type="pct"/>
            <w:vMerge/>
          </w:tcPr>
          <w:p w14:paraId="4083D485"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1C7CDA3F"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Standard deviation</w:t>
            </w:r>
          </w:p>
        </w:tc>
        <w:tc>
          <w:tcPr>
            <w:tcW w:w="841" w:type="pct"/>
          </w:tcPr>
          <w:p w14:paraId="7CCD53E3"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4.6</w:t>
            </w:r>
          </w:p>
        </w:tc>
      </w:tr>
      <w:tr w:rsidR="00302BF2" w:rsidRPr="00C775B4" w14:paraId="1F7E2F28" w14:textId="77777777" w:rsidTr="002D5BE1">
        <w:trPr>
          <w:trHeight w:val="21"/>
        </w:trPr>
        <w:tc>
          <w:tcPr>
            <w:tcW w:w="1488" w:type="pct"/>
            <w:vMerge/>
          </w:tcPr>
          <w:p w14:paraId="751F5E93"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4F7C1CAC"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Total number of readings</w:t>
            </w:r>
          </w:p>
        </w:tc>
        <w:tc>
          <w:tcPr>
            <w:tcW w:w="841" w:type="pct"/>
          </w:tcPr>
          <w:p w14:paraId="6764C248" w14:textId="77777777" w:rsidR="00302BF2" w:rsidRPr="00C775B4" w:rsidRDefault="00302BF2" w:rsidP="00302BF2">
            <w:pPr>
              <w:pStyle w:val="AEuroNormal"/>
              <w:ind w:firstLine="0"/>
              <w:jc w:val="left"/>
              <w:rPr>
                <w:rFonts w:ascii="Arial" w:hAnsi="Arial" w:cs="Arial"/>
                <w:spacing w:val="4"/>
                <w:sz w:val="20"/>
                <w:rtl/>
              </w:rPr>
            </w:pPr>
            <w:r w:rsidRPr="00C775B4">
              <w:rPr>
                <w:rFonts w:ascii="Arial" w:hAnsi="Arial" w:cs="Arial"/>
                <w:spacing w:val="4"/>
                <w:sz w:val="20"/>
              </w:rPr>
              <w:t>8277</w:t>
            </w:r>
          </w:p>
        </w:tc>
      </w:tr>
      <w:tr w:rsidR="00302BF2" w:rsidRPr="00C775B4" w14:paraId="299D0C62" w14:textId="77777777" w:rsidTr="002D5BE1">
        <w:trPr>
          <w:trHeight w:val="21"/>
        </w:trPr>
        <w:tc>
          <w:tcPr>
            <w:tcW w:w="1488" w:type="pct"/>
            <w:vMerge/>
          </w:tcPr>
          <w:p w14:paraId="46E3D3B1"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2D3D160D"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Total number of analyzed readings</w:t>
            </w:r>
          </w:p>
        </w:tc>
        <w:tc>
          <w:tcPr>
            <w:tcW w:w="841" w:type="pct"/>
          </w:tcPr>
          <w:p w14:paraId="1B83C804" w14:textId="77777777" w:rsidR="00302BF2" w:rsidRPr="00C775B4" w:rsidRDefault="00302BF2" w:rsidP="00302BF2">
            <w:pPr>
              <w:pStyle w:val="AEuroNormal"/>
              <w:ind w:firstLine="0"/>
              <w:jc w:val="left"/>
              <w:rPr>
                <w:rFonts w:ascii="Arial" w:hAnsi="Arial" w:cs="Arial"/>
                <w:spacing w:val="4"/>
                <w:sz w:val="20"/>
                <w:rtl/>
              </w:rPr>
            </w:pPr>
            <w:r w:rsidRPr="00C775B4">
              <w:rPr>
                <w:rFonts w:ascii="Arial" w:hAnsi="Arial" w:cs="Arial"/>
                <w:spacing w:val="4"/>
                <w:sz w:val="20"/>
              </w:rPr>
              <w:t>7360</w:t>
            </w:r>
          </w:p>
        </w:tc>
      </w:tr>
      <w:tr w:rsidR="00302BF2" w:rsidRPr="00C775B4" w14:paraId="14554B0F" w14:textId="77777777" w:rsidTr="002D5BE1">
        <w:trPr>
          <w:trHeight w:val="21"/>
        </w:trPr>
        <w:tc>
          <w:tcPr>
            <w:tcW w:w="1488" w:type="pct"/>
            <w:vMerge w:val="restart"/>
          </w:tcPr>
          <w:p w14:paraId="08F0D7A8" w14:textId="77777777" w:rsidR="00302BF2" w:rsidRPr="00C775B4" w:rsidRDefault="00302BF2" w:rsidP="00302BF2">
            <w:pPr>
              <w:pStyle w:val="AEuroNormal"/>
              <w:ind w:firstLine="0"/>
              <w:jc w:val="left"/>
              <w:rPr>
                <w:rFonts w:ascii="Arial" w:hAnsi="Arial" w:cs="Arial"/>
                <w:spacing w:val="4"/>
                <w:sz w:val="20"/>
                <w:rtl/>
              </w:rPr>
            </w:pPr>
            <w:r w:rsidRPr="00C775B4">
              <w:rPr>
                <w:rFonts w:ascii="Arial" w:hAnsi="Arial" w:cs="Arial"/>
                <w:spacing w:val="4"/>
                <w:sz w:val="20"/>
              </w:rPr>
              <w:t>pH (SU)</w:t>
            </w:r>
          </w:p>
          <w:p w14:paraId="1A8E0985"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561003B7" w14:textId="77777777" w:rsidR="00302BF2" w:rsidRPr="00C775B4" w:rsidRDefault="00302BF2" w:rsidP="00302BF2">
            <w:pPr>
              <w:pStyle w:val="AEuroNormal"/>
              <w:ind w:firstLine="0"/>
              <w:jc w:val="left"/>
              <w:rPr>
                <w:rFonts w:ascii="Arial" w:hAnsi="Arial" w:cs="Arial"/>
                <w:spacing w:val="4"/>
                <w:sz w:val="20"/>
              </w:rPr>
            </w:pPr>
            <w:r>
              <w:rPr>
                <w:rFonts w:ascii="Arial" w:hAnsi="Arial" w:cs="Arial"/>
                <w:spacing w:val="4"/>
                <w:sz w:val="20"/>
              </w:rPr>
              <w:t>Average</w:t>
            </w:r>
          </w:p>
        </w:tc>
        <w:tc>
          <w:tcPr>
            <w:tcW w:w="841" w:type="pct"/>
          </w:tcPr>
          <w:p w14:paraId="3F6B5980"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7.96</w:t>
            </w:r>
          </w:p>
        </w:tc>
      </w:tr>
      <w:tr w:rsidR="00302BF2" w:rsidRPr="00C775B4" w14:paraId="3FA63DB1" w14:textId="77777777" w:rsidTr="002D5BE1">
        <w:trPr>
          <w:trHeight w:val="21"/>
        </w:trPr>
        <w:tc>
          <w:tcPr>
            <w:tcW w:w="1488" w:type="pct"/>
            <w:vMerge/>
          </w:tcPr>
          <w:p w14:paraId="272D43D6"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0E9023DD" w14:textId="77777777" w:rsidR="00302BF2" w:rsidRPr="00C775B4" w:rsidRDefault="00302BF2" w:rsidP="00302BF2">
            <w:pPr>
              <w:pStyle w:val="AEuroNormal"/>
              <w:ind w:firstLine="0"/>
              <w:jc w:val="left"/>
              <w:rPr>
                <w:rFonts w:ascii="Arial" w:hAnsi="Arial" w:cs="Arial"/>
                <w:spacing w:val="4"/>
                <w:sz w:val="20"/>
              </w:rPr>
            </w:pPr>
            <w:r>
              <w:rPr>
                <w:rFonts w:ascii="Arial" w:hAnsi="Arial" w:cs="Arial"/>
                <w:spacing w:val="4"/>
                <w:sz w:val="20"/>
              </w:rPr>
              <w:t>Minimum reading</w:t>
            </w:r>
          </w:p>
        </w:tc>
        <w:tc>
          <w:tcPr>
            <w:tcW w:w="841" w:type="pct"/>
          </w:tcPr>
          <w:p w14:paraId="4ABC94D3"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7.57</w:t>
            </w:r>
          </w:p>
        </w:tc>
      </w:tr>
      <w:tr w:rsidR="00302BF2" w:rsidRPr="00C775B4" w14:paraId="022FD979" w14:textId="77777777" w:rsidTr="002D5BE1">
        <w:trPr>
          <w:trHeight w:val="21"/>
        </w:trPr>
        <w:tc>
          <w:tcPr>
            <w:tcW w:w="1488" w:type="pct"/>
            <w:vMerge/>
          </w:tcPr>
          <w:p w14:paraId="67997D60"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066BB00F" w14:textId="77777777" w:rsidR="00302BF2" w:rsidRPr="00C775B4" w:rsidRDefault="00302BF2" w:rsidP="00302BF2">
            <w:pPr>
              <w:pStyle w:val="AEuroNormal"/>
              <w:ind w:firstLine="0"/>
              <w:jc w:val="left"/>
              <w:rPr>
                <w:rFonts w:ascii="Arial" w:hAnsi="Arial" w:cs="Arial"/>
                <w:spacing w:val="4"/>
                <w:sz w:val="20"/>
              </w:rPr>
            </w:pPr>
            <w:r>
              <w:rPr>
                <w:rFonts w:ascii="Arial" w:hAnsi="Arial" w:cs="Arial"/>
                <w:spacing w:val="4"/>
                <w:sz w:val="20"/>
              </w:rPr>
              <w:t>Maximum</w:t>
            </w:r>
            <w:r>
              <w:t xml:space="preserve"> </w:t>
            </w:r>
            <w:r w:rsidRPr="00302BF2">
              <w:rPr>
                <w:rFonts w:ascii="Arial" w:hAnsi="Arial" w:cs="Arial"/>
                <w:spacing w:val="4"/>
                <w:sz w:val="20"/>
              </w:rPr>
              <w:t>reading</w:t>
            </w:r>
          </w:p>
        </w:tc>
        <w:tc>
          <w:tcPr>
            <w:tcW w:w="841" w:type="pct"/>
          </w:tcPr>
          <w:p w14:paraId="6C4DDD4E"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8.45</w:t>
            </w:r>
          </w:p>
        </w:tc>
      </w:tr>
      <w:tr w:rsidR="00302BF2" w:rsidRPr="00C775B4" w14:paraId="0EFC0B8A" w14:textId="77777777" w:rsidTr="002D5BE1">
        <w:trPr>
          <w:trHeight w:val="21"/>
        </w:trPr>
        <w:tc>
          <w:tcPr>
            <w:tcW w:w="1488" w:type="pct"/>
            <w:vMerge/>
          </w:tcPr>
          <w:p w14:paraId="00B6AC3C"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7AFA32E4"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Standard deviation</w:t>
            </w:r>
          </w:p>
        </w:tc>
        <w:tc>
          <w:tcPr>
            <w:tcW w:w="841" w:type="pct"/>
          </w:tcPr>
          <w:p w14:paraId="6B7F5566"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0.13</w:t>
            </w:r>
          </w:p>
        </w:tc>
      </w:tr>
      <w:tr w:rsidR="00302BF2" w:rsidRPr="00C775B4" w14:paraId="5026BF92" w14:textId="77777777" w:rsidTr="002D5BE1">
        <w:trPr>
          <w:trHeight w:val="21"/>
        </w:trPr>
        <w:tc>
          <w:tcPr>
            <w:tcW w:w="1488" w:type="pct"/>
            <w:vMerge/>
          </w:tcPr>
          <w:p w14:paraId="76536CBE"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797FBD64"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Total number of readings</w:t>
            </w:r>
          </w:p>
        </w:tc>
        <w:tc>
          <w:tcPr>
            <w:tcW w:w="841" w:type="pct"/>
          </w:tcPr>
          <w:p w14:paraId="349195A6" w14:textId="77777777" w:rsidR="00302BF2" w:rsidRPr="00C775B4" w:rsidRDefault="00302BF2" w:rsidP="00302BF2">
            <w:pPr>
              <w:pStyle w:val="AEuroNormal"/>
              <w:ind w:firstLine="0"/>
              <w:jc w:val="left"/>
              <w:rPr>
                <w:rFonts w:ascii="Arial" w:hAnsi="Arial" w:cs="Arial"/>
                <w:spacing w:val="4"/>
                <w:sz w:val="20"/>
                <w:rtl/>
              </w:rPr>
            </w:pPr>
            <w:r w:rsidRPr="00C775B4">
              <w:rPr>
                <w:rFonts w:ascii="Arial" w:hAnsi="Arial" w:cs="Arial"/>
                <w:spacing w:val="4"/>
                <w:sz w:val="20"/>
              </w:rPr>
              <w:t>7503</w:t>
            </w:r>
          </w:p>
        </w:tc>
      </w:tr>
      <w:tr w:rsidR="00302BF2" w:rsidRPr="00C775B4" w14:paraId="1A2662FD" w14:textId="77777777" w:rsidTr="002D5BE1">
        <w:trPr>
          <w:trHeight w:val="21"/>
        </w:trPr>
        <w:tc>
          <w:tcPr>
            <w:tcW w:w="1488" w:type="pct"/>
            <w:vMerge/>
          </w:tcPr>
          <w:p w14:paraId="79901BB4" w14:textId="77777777" w:rsidR="00302BF2" w:rsidRPr="00C775B4" w:rsidRDefault="00302BF2" w:rsidP="00302BF2">
            <w:pPr>
              <w:pStyle w:val="AEuroNormal"/>
              <w:ind w:firstLine="0"/>
              <w:jc w:val="left"/>
              <w:rPr>
                <w:rFonts w:ascii="Arial" w:hAnsi="Arial" w:cs="Arial"/>
                <w:spacing w:val="4"/>
                <w:sz w:val="20"/>
              </w:rPr>
            </w:pPr>
          </w:p>
        </w:tc>
        <w:tc>
          <w:tcPr>
            <w:tcW w:w="2671" w:type="pct"/>
          </w:tcPr>
          <w:p w14:paraId="2883B62A"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Total number of analyzed readings</w:t>
            </w:r>
          </w:p>
        </w:tc>
        <w:tc>
          <w:tcPr>
            <w:tcW w:w="841" w:type="pct"/>
          </w:tcPr>
          <w:p w14:paraId="5FF020C7" w14:textId="77777777" w:rsidR="00302BF2" w:rsidRPr="00C775B4" w:rsidRDefault="00302BF2" w:rsidP="00302BF2">
            <w:pPr>
              <w:pStyle w:val="AEuroNormal"/>
              <w:ind w:firstLine="0"/>
              <w:jc w:val="left"/>
              <w:rPr>
                <w:rFonts w:ascii="Arial" w:hAnsi="Arial" w:cs="Arial"/>
                <w:spacing w:val="4"/>
                <w:sz w:val="20"/>
                <w:rtl/>
              </w:rPr>
            </w:pPr>
            <w:r w:rsidRPr="00C775B4">
              <w:rPr>
                <w:rFonts w:ascii="Arial" w:hAnsi="Arial" w:cs="Arial"/>
                <w:spacing w:val="4"/>
                <w:sz w:val="20"/>
              </w:rPr>
              <w:t>4809</w:t>
            </w:r>
          </w:p>
        </w:tc>
      </w:tr>
      <w:tr w:rsidR="00302BF2" w:rsidRPr="00C775B4" w14:paraId="55ADFED1" w14:textId="77777777" w:rsidTr="002D5BE1">
        <w:trPr>
          <w:trHeight w:val="21"/>
        </w:trPr>
        <w:tc>
          <w:tcPr>
            <w:tcW w:w="1488" w:type="pct"/>
            <w:vMerge w:val="restart"/>
          </w:tcPr>
          <w:p w14:paraId="4DB03E94"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EC (µS/cm)</w:t>
            </w:r>
          </w:p>
          <w:p w14:paraId="7D5D9638" w14:textId="77777777" w:rsidR="00302BF2" w:rsidRPr="00C775B4" w:rsidRDefault="00302BF2" w:rsidP="00302BF2">
            <w:pPr>
              <w:pStyle w:val="AEuroNormal"/>
              <w:ind w:firstLine="0"/>
              <w:jc w:val="center"/>
              <w:rPr>
                <w:rFonts w:ascii="Arial" w:hAnsi="Arial" w:cs="Arial"/>
                <w:spacing w:val="4"/>
                <w:sz w:val="20"/>
              </w:rPr>
            </w:pPr>
          </w:p>
        </w:tc>
        <w:tc>
          <w:tcPr>
            <w:tcW w:w="2671" w:type="pct"/>
          </w:tcPr>
          <w:p w14:paraId="0A58D61D" w14:textId="77777777" w:rsidR="00302BF2" w:rsidRPr="00C775B4" w:rsidRDefault="00302BF2" w:rsidP="00302BF2">
            <w:pPr>
              <w:pStyle w:val="AEuroNormal"/>
              <w:ind w:firstLine="0"/>
              <w:jc w:val="left"/>
              <w:rPr>
                <w:rFonts w:ascii="Arial" w:hAnsi="Arial" w:cs="Arial"/>
                <w:spacing w:val="4"/>
                <w:sz w:val="20"/>
              </w:rPr>
            </w:pPr>
            <w:r>
              <w:rPr>
                <w:rFonts w:ascii="Arial" w:hAnsi="Arial" w:cs="Arial"/>
                <w:spacing w:val="4"/>
                <w:sz w:val="20"/>
              </w:rPr>
              <w:t>Average</w:t>
            </w:r>
          </w:p>
        </w:tc>
        <w:tc>
          <w:tcPr>
            <w:tcW w:w="841" w:type="pct"/>
          </w:tcPr>
          <w:p w14:paraId="0D1ABC14"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809</w:t>
            </w:r>
          </w:p>
        </w:tc>
      </w:tr>
      <w:tr w:rsidR="00302BF2" w:rsidRPr="00C775B4" w14:paraId="22409130" w14:textId="77777777" w:rsidTr="002D5BE1">
        <w:trPr>
          <w:trHeight w:val="21"/>
        </w:trPr>
        <w:tc>
          <w:tcPr>
            <w:tcW w:w="1488" w:type="pct"/>
            <w:vMerge/>
          </w:tcPr>
          <w:p w14:paraId="0F157092" w14:textId="77777777" w:rsidR="00302BF2" w:rsidRPr="00C775B4" w:rsidRDefault="00302BF2" w:rsidP="00302BF2">
            <w:pPr>
              <w:pStyle w:val="AEuroNormal"/>
              <w:ind w:firstLine="0"/>
              <w:jc w:val="left"/>
              <w:rPr>
                <w:spacing w:val="4"/>
                <w:sz w:val="20"/>
              </w:rPr>
            </w:pPr>
          </w:p>
        </w:tc>
        <w:tc>
          <w:tcPr>
            <w:tcW w:w="2671" w:type="pct"/>
          </w:tcPr>
          <w:p w14:paraId="448C3FF2" w14:textId="77777777" w:rsidR="00302BF2" w:rsidRPr="00C775B4" w:rsidRDefault="00302BF2" w:rsidP="00302BF2">
            <w:pPr>
              <w:pStyle w:val="AEuroNormal"/>
              <w:ind w:firstLine="0"/>
              <w:jc w:val="left"/>
              <w:rPr>
                <w:rFonts w:ascii="Arial" w:hAnsi="Arial" w:cs="Arial"/>
                <w:spacing w:val="4"/>
                <w:sz w:val="20"/>
              </w:rPr>
            </w:pPr>
            <w:r>
              <w:rPr>
                <w:rFonts w:ascii="Arial" w:hAnsi="Arial" w:cs="Arial"/>
                <w:spacing w:val="4"/>
                <w:sz w:val="20"/>
              </w:rPr>
              <w:t>Minimum reading</w:t>
            </w:r>
          </w:p>
        </w:tc>
        <w:tc>
          <w:tcPr>
            <w:tcW w:w="841" w:type="pct"/>
          </w:tcPr>
          <w:p w14:paraId="537DF583"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391</w:t>
            </w:r>
          </w:p>
        </w:tc>
      </w:tr>
      <w:tr w:rsidR="00302BF2" w:rsidRPr="00C775B4" w14:paraId="49D32FB7" w14:textId="77777777" w:rsidTr="002D5BE1">
        <w:trPr>
          <w:trHeight w:val="21"/>
        </w:trPr>
        <w:tc>
          <w:tcPr>
            <w:tcW w:w="1488" w:type="pct"/>
            <w:vMerge/>
          </w:tcPr>
          <w:p w14:paraId="220E95D0" w14:textId="77777777" w:rsidR="00302BF2" w:rsidRPr="00C775B4" w:rsidRDefault="00302BF2" w:rsidP="00302BF2">
            <w:pPr>
              <w:pStyle w:val="AEuroNormal"/>
              <w:ind w:firstLine="0"/>
              <w:jc w:val="left"/>
              <w:rPr>
                <w:spacing w:val="4"/>
                <w:sz w:val="20"/>
              </w:rPr>
            </w:pPr>
          </w:p>
        </w:tc>
        <w:tc>
          <w:tcPr>
            <w:tcW w:w="2671" w:type="pct"/>
          </w:tcPr>
          <w:p w14:paraId="249608F5" w14:textId="77777777" w:rsidR="00302BF2" w:rsidRPr="00C775B4" w:rsidRDefault="00302BF2" w:rsidP="00302BF2">
            <w:pPr>
              <w:pStyle w:val="AEuroNormal"/>
              <w:ind w:firstLine="0"/>
              <w:jc w:val="left"/>
              <w:rPr>
                <w:rFonts w:ascii="Arial" w:hAnsi="Arial" w:cs="Arial"/>
                <w:spacing w:val="4"/>
                <w:sz w:val="20"/>
              </w:rPr>
            </w:pPr>
            <w:r>
              <w:rPr>
                <w:rFonts w:ascii="Arial" w:hAnsi="Arial" w:cs="Arial"/>
                <w:spacing w:val="4"/>
                <w:sz w:val="20"/>
              </w:rPr>
              <w:t>Maximum</w:t>
            </w:r>
            <w:r>
              <w:t xml:space="preserve"> </w:t>
            </w:r>
            <w:r w:rsidRPr="00302BF2">
              <w:rPr>
                <w:rFonts w:ascii="Arial" w:hAnsi="Arial" w:cs="Arial"/>
                <w:spacing w:val="4"/>
                <w:sz w:val="20"/>
              </w:rPr>
              <w:t>reading</w:t>
            </w:r>
          </w:p>
        </w:tc>
        <w:tc>
          <w:tcPr>
            <w:tcW w:w="841" w:type="pct"/>
          </w:tcPr>
          <w:p w14:paraId="2AE261EB"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1123</w:t>
            </w:r>
          </w:p>
        </w:tc>
      </w:tr>
      <w:tr w:rsidR="00302BF2" w:rsidRPr="00C775B4" w14:paraId="52587B9A" w14:textId="77777777" w:rsidTr="002D5BE1">
        <w:trPr>
          <w:trHeight w:val="21"/>
        </w:trPr>
        <w:tc>
          <w:tcPr>
            <w:tcW w:w="1488" w:type="pct"/>
            <w:vMerge/>
          </w:tcPr>
          <w:p w14:paraId="45DA53ED" w14:textId="77777777" w:rsidR="00302BF2" w:rsidRPr="00C775B4" w:rsidRDefault="00302BF2" w:rsidP="00302BF2">
            <w:pPr>
              <w:pStyle w:val="AEuroNormal"/>
              <w:ind w:firstLine="0"/>
              <w:jc w:val="left"/>
              <w:rPr>
                <w:spacing w:val="4"/>
                <w:sz w:val="20"/>
              </w:rPr>
            </w:pPr>
          </w:p>
        </w:tc>
        <w:tc>
          <w:tcPr>
            <w:tcW w:w="2671" w:type="pct"/>
          </w:tcPr>
          <w:p w14:paraId="63D279C5"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Standard deviation</w:t>
            </w:r>
          </w:p>
        </w:tc>
        <w:tc>
          <w:tcPr>
            <w:tcW w:w="841" w:type="pct"/>
          </w:tcPr>
          <w:p w14:paraId="1C967022" w14:textId="77777777" w:rsidR="00302BF2" w:rsidRPr="00C775B4" w:rsidRDefault="00302BF2" w:rsidP="00302BF2">
            <w:pPr>
              <w:pStyle w:val="AEuroNormal"/>
              <w:ind w:firstLine="0"/>
              <w:jc w:val="left"/>
              <w:rPr>
                <w:rFonts w:ascii="Arial" w:hAnsi="Arial" w:cs="Arial"/>
                <w:spacing w:val="4"/>
                <w:sz w:val="20"/>
              </w:rPr>
            </w:pPr>
            <w:r w:rsidRPr="00C775B4">
              <w:rPr>
                <w:rFonts w:ascii="Arial" w:hAnsi="Arial" w:cs="Arial"/>
                <w:spacing w:val="4"/>
                <w:sz w:val="20"/>
              </w:rPr>
              <w:t>116.3</w:t>
            </w:r>
          </w:p>
        </w:tc>
      </w:tr>
      <w:tr w:rsidR="00302BF2" w:rsidRPr="00C775B4" w14:paraId="25012CAC" w14:textId="77777777" w:rsidTr="002D5BE1">
        <w:trPr>
          <w:trHeight w:val="21"/>
        </w:trPr>
        <w:tc>
          <w:tcPr>
            <w:tcW w:w="1488" w:type="pct"/>
            <w:vMerge/>
          </w:tcPr>
          <w:p w14:paraId="278AA614" w14:textId="77777777" w:rsidR="00302BF2" w:rsidRPr="00C775B4" w:rsidRDefault="00302BF2" w:rsidP="00302BF2">
            <w:pPr>
              <w:pStyle w:val="AEuroNormal"/>
              <w:ind w:firstLine="0"/>
              <w:jc w:val="left"/>
              <w:rPr>
                <w:spacing w:val="4"/>
                <w:sz w:val="20"/>
              </w:rPr>
            </w:pPr>
          </w:p>
        </w:tc>
        <w:tc>
          <w:tcPr>
            <w:tcW w:w="2671" w:type="pct"/>
          </w:tcPr>
          <w:p w14:paraId="0D120CA9"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Total number of readings</w:t>
            </w:r>
          </w:p>
        </w:tc>
        <w:tc>
          <w:tcPr>
            <w:tcW w:w="841" w:type="pct"/>
          </w:tcPr>
          <w:p w14:paraId="087C5623" w14:textId="77777777" w:rsidR="00302BF2" w:rsidRPr="00C775B4" w:rsidRDefault="00302BF2" w:rsidP="00302BF2">
            <w:pPr>
              <w:pStyle w:val="AEuroNormal"/>
              <w:ind w:firstLine="0"/>
              <w:jc w:val="left"/>
              <w:rPr>
                <w:rFonts w:ascii="Arial" w:hAnsi="Arial" w:cs="Arial"/>
                <w:spacing w:val="4"/>
                <w:sz w:val="20"/>
                <w:rtl/>
              </w:rPr>
            </w:pPr>
            <w:r w:rsidRPr="00C775B4">
              <w:rPr>
                <w:rFonts w:ascii="Arial" w:hAnsi="Arial" w:cs="Arial"/>
                <w:spacing w:val="4"/>
                <w:sz w:val="20"/>
              </w:rPr>
              <w:t>8084</w:t>
            </w:r>
          </w:p>
        </w:tc>
      </w:tr>
      <w:tr w:rsidR="00302BF2" w:rsidRPr="00C775B4" w14:paraId="4FC8D36F" w14:textId="77777777" w:rsidTr="002D5BE1">
        <w:trPr>
          <w:trHeight w:val="21"/>
        </w:trPr>
        <w:tc>
          <w:tcPr>
            <w:tcW w:w="1488" w:type="pct"/>
            <w:vMerge/>
          </w:tcPr>
          <w:p w14:paraId="391B7F8D" w14:textId="77777777" w:rsidR="00302BF2" w:rsidRPr="00C775B4" w:rsidRDefault="00302BF2" w:rsidP="00302BF2">
            <w:pPr>
              <w:pStyle w:val="AEuroNormal"/>
              <w:ind w:firstLine="0"/>
              <w:jc w:val="left"/>
              <w:rPr>
                <w:spacing w:val="4"/>
                <w:sz w:val="20"/>
              </w:rPr>
            </w:pPr>
          </w:p>
        </w:tc>
        <w:tc>
          <w:tcPr>
            <w:tcW w:w="2671" w:type="pct"/>
          </w:tcPr>
          <w:p w14:paraId="6EF91F7C" w14:textId="77777777" w:rsidR="00302BF2" w:rsidRPr="00C775B4" w:rsidRDefault="00302BF2" w:rsidP="00302BF2">
            <w:pPr>
              <w:pStyle w:val="AEuroNormal"/>
              <w:ind w:firstLine="0"/>
              <w:jc w:val="left"/>
              <w:rPr>
                <w:rFonts w:ascii="Arial" w:hAnsi="Arial" w:cs="Arial"/>
                <w:spacing w:val="4"/>
                <w:sz w:val="20"/>
                <w:rtl/>
              </w:rPr>
            </w:pPr>
            <w:r>
              <w:rPr>
                <w:rFonts w:ascii="Arial" w:hAnsi="Arial" w:cs="Arial"/>
                <w:spacing w:val="4"/>
                <w:sz w:val="20"/>
              </w:rPr>
              <w:t>Total number of analyzed readings</w:t>
            </w:r>
          </w:p>
        </w:tc>
        <w:tc>
          <w:tcPr>
            <w:tcW w:w="841" w:type="pct"/>
          </w:tcPr>
          <w:p w14:paraId="6639BB06" w14:textId="77777777" w:rsidR="00302BF2" w:rsidRPr="00C775B4" w:rsidRDefault="00302BF2" w:rsidP="00302BF2">
            <w:pPr>
              <w:pStyle w:val="AEuroNormal"/>
              <w:ind w:firstLine="0"/>
              <w:jc w:val="left"/>
              <w:rPr>
                <w:rFonts w:ascii="Arial" w:hAnsi="Arial" w:cs="Arial"/>
                <w:spacing w:val="4"/>
                <w:sz w:val="20"/>
                <w:rtl/>
              </w:rPr>
            </w:pPr>
            <w:r w:rsidRPr="00C775B4">
              <w:rPr>
                <w:rFonts w:ascii="Arial" w:hAnsi="Arial" w:cs="Arial"/>
                <w:spacing w:val="4"/>
                <w:sz w:val="20"/>
              </w:rPr>
              <w:t>7595</w:t>
            </w:r>
          </w:p>
        </w:tc>
      </w:tr>
    </w:tbl>
    <w:p w14:paraId="3F1E2810" w14:textId="77777777" w:rsidR="00C775B4" w:rsidRPr="005543C6" w:rsidRDefault="00C775B4" w:rsidP="00302BF2">
      <w:pPr>
        <w:pStyle w:val="AEuroNormal"/>
        <w:ind w:firstLine="0"/>
      </w:pPr>
    </w:p>
    <w:p w14:paraId="79267627" w14:textId="538FB7DE" w:rsidR="00302BF2" w:rsidRDefault="00302BF2" w:rsidP="00E564B6">
      <w:pPr>
        <w:pStyle w:val="AEuroSection"/>
        <w:spacing w:after="0"/>
        <w:outlineLvl w:val="0"/>
        <w:rPr>
          <w:rFonts w:ascii="Arial" w:hAnsi="Arial" w:cs="Arial"/>
          <w:spacing w:val="4"/>
          <w:sz w:val="20"/>
        </w:rPr>
      </w:pPr>
      <w:bookmarkStart w:id="17" w:name="_Hlk113528140"/>
    </w:p>
    <w:p w14:paraId="4B8DA9AC" w14:textId="14B30627" w:rsidR="00302BF2" w:rsidRDefault="00302BF2" w:rsidP="00E564B6">
      <w:pPr>
        <w:pStyle w:val="AEuroSection"/>
        <w:spacing w:after="0"/>
        <w:outlineLvl w:val="0"/>
        <w:rPr>
          <w:rFonts w:ascii="Arial" w:hAnsi="Arial" w:cs="Arial"/>
          <w:spacing w:val="4"/>
          <w:sz w:val="20"/>
        </w:rPr>
      </w:pPr>
    </w:p>
    <w:p w14:paraId="32FFB167" w14:textId="16458ED8" w:rsidR="00302BF2" w:rsidRDefault="00302BF2" w:rsidP="00E564B6">
      <w:pPr>
        <w:pStyle w:val="AEuroSection"/>
        <w:spacing w:after="0"/>
        <w:outlineLvl w:val="0"/>
        <w:rPr>
          <w:rFonts w:ascii="Arial" w:hAnsi="Arial" w:cs="Arial"/>
          <w:spacing w:val="4"/>
          <w:sz w:val="20"/>
        </w:rPr>
      </w:pPr>
    </w:p>
    <w:p w14:paraId="0585A075" w14:textId="72694D84" w:rsidR="00302BF2" w:rsidRDefault="00302BF2" w:rsidP="00E564B6">
      <w:pPr>
        <w:pStyle w:val="AEuroSection"/>
        <w:spacing w:after="0"/>
        <w:outlineLvl w:val="0"/>
        <w:rPr>
          <w:rFonts w:ascii="Arial" w:hAnsi="Arial" w:cs="Arial"/>
          <w:spacing w:val="4"/>
          <w:sz w:val="20"/>
        </w:rPr>
      </w:pPr>
    </w:p>
    <w:p w14:paraId="4CCFB6D1" w14:textId="57A53F20" w:rsidR="00302BF2" w:rsidRDefault="00302BF2" w:rsidP="00E564B6">
      <w:pPr>
        <w:pStyle w:val="AEuroSection"/>
        <w:spacing w:after="0"/>
        <w:outlineLvl w:val="0"/>
        <w:rPr>
          <w:rFonts w:ascii="Arial" w:hAnsi="Arial" w:cs="Arial"/>
          <w:spacing w:val="4"/>
          <w:sz w:val="20"/>
        </w:rPr>
      </w:pPr>
    </w:p>
    <w:p w14:paraId="7973883C" w14:textId="603E6F4A" w:rsidR="00302BF2" w:rsidRDefault="00302BF2" w:rsidP="00E564B6">
      <w:pPr>
        <w:pStyle w:val="AEuroSection"/>
        <w:spacing w:after="0"/>
        <w:outlineLvl w:val="0"/>
        <w:rPr>
          <w:rFonts w:ascii="Arial" w:hAnsi="Arial" w:cs="Arial"/>
          <w:spacing w:val="4"/>
          <w:sz w:val="20"/>
        </w:rPr>
      </w:pPr>
    </w:p>
    <w:p w14:paraId="56404FB6" w14:textId="7C3ECD2F" w:rsidR="00302BF2" w:rsidRDefault="00302BF2" w:rsidP="00E564B6">
      <w:pPr>
        <w:pStyle w:val="AEuroSection"/>
        <w:spacing w:after="0"/>
        <w:outlineLvl w:val="0"/>
        <w:rPr>
          <w:rFonts w:ascii="Arial" w:hAnsi="Arial" w:cs="Arial"/>
          <w:spacing w:val="4"/>
          <w:sz w:val="20"/>
        </w:rPr>
      </w:pPr>
    </w:p>
    <w:p w14:paraId="48B0653A" w14:textId="27A79B1F" w:rsidR="00302BF2" w:rsidRDefault="00302BF2" w:rsidP="00E564B6">
      <w:pPr>
        <w:pStyle w:val="AEuroSection"/>
        <w:spacing w:after="0"/>
        <w:outlineLvl w:val="0"/>
        <w:rPr>
          <w:rFonts w:ascii="Arial" w:hAnsi="Arial" w:cs="Arial"/>
          <w:spacing w:val="4"/>
          <w:sz w:val="20"/>
        </w:rPr>
      </w:pPr>
    </w:p>
    <w:p w14:paraId="2C06AC46" w14:textId="4227AA03" w:rsidR="001672B7" w:rsidRDefault="001672B7" w:rsidP="001672B7">
      <w:pPr>
        <w:pStyle w:val="AEuroNormal"/>
        <w:ind w:left="1056" w:firstLine="0"/>
        <w:rPr>
          <w:rFonts w:asciiTheme="minorBidi" w:hAnsiTheme="minorBidi" w:cstheme="minorBidi"/>
          <w:sz w:val="20"/>
        </w:rPr>
      </w:pPr>
    </w:p>
    <w:p w14:paraId="06B2081D" w14:textId="76EDFDE6" w:rsidR="00F441A7" w:rsidRDefault="00F441A7" w:rsidP="001672B7">
      <w:pPr>
        <w:pStyle w:val="AEuroNormal"/>
        <w:ind w:left="1056" w:firstLine="0"/>
        <w:rPr>
          <w:rFonts w:asciiTheme="minorBidi" w:hAnsiTheme="minorBidi" w:cstheme="minorBidi"/>
          <w:sz w:val="20"/>
        </w:rPr>
      </w:pPr>
    </w:p>
    <w:p w14:paraId="233257B1" w14:textId="5D5AF3F2" w:rsidR="00F441A7" w:rsidRDefault="00F441A7" w:rsidP="001672B7">
      <w:pPr>
        <w:pStyle w:val="AEuroNormal"/>
        <w:ind w:left="1056" w:firstLine="0"/>
        <w:rPr>
          <w:rFonts w:asciiTheme="minorBidi" w:hAnsiTheme="minorBidi" w:cstheme="minorBidi"/>
          <w:sz w:val="20"/>
        </w:rPr>
      </w:pPr>
    </w:p>
    <w:p w14:paraId="054D722B" w14:textId="07219AA4" w:rsidR="00F441A7" w:rsidRDefault="00F441A7" w:rsidP="001672B7">
      <w:pPr>
        <w:pStyle w:val="AEuroNormal"/>
        <w:ind w:left="1056" w:firstLine="0"/>
        <w:rPr>
          <w:rFonts w:asciiTheme="minorBidi" w:hAnsiTheme="minorBidi" w:cstheme="minorBidi"/>
          <w:sz w:val="20"/>
        </w:rPr>
      </w:pPr>
    </w:p>
    <w:p w14:paraId="2F362FD7" w14:textId="77777777" w:rsidR="00F441A7" w:rsidRPr="001672B7" w:rsidRDefault="00F441A7" w:rsidP="001672B7">
      <w:pPr>
        <w:pStyle w:val="AEuroNormal"/>
        <w:ind w:left="1056" w:firstLine="0"/>
        <w:rPr>
          <w:rFonts w:asciiTheme="minorBidi" w:hAnsiTheme="minorBidi" w:cstheme="minorBidi"/>
          <w:sz w:val="20"/>
        </w:rPr>
      </w:pPr>
    </w:p>
    <w:p w14:paraId="4753A146" w14:textId="4C7AE3F2" w:rsidR="001672B7" w:rsidRDefault="001672B7" w:rsidP="00224798">
      <w:pPr>
        <w:pStyle w:val="AEuroNormal"/>
        <w:numPr>
          <w:ilvl w:val="0"/>
          <w:numId w:val="19"/>
        </w:numPr>
        <w:rPr>
          <w:rFonts w:asciiTheme="minorBidi" w:hAnsiTheme="minorBidi" w:cstheme="minorBidi"/>
          <w:sz w:val="20"/>
        </w:rPr>
      </w:pPr>
      <w:r w:rsidRPr="004971A5">
        <w:rPr>
          <w:rFonts w:asciiTheme="minorBidi" w:hAnsiTheme="minorBidi" w:cstheme="minorBidi"/>
          <w:spacing w:val="4"/>
          <w:sz w:val="20"/>
        </w:rPr>
        <w:t xml:space="preserve">Identify </w:t>
      </w:r>
      <w:r w:rsidR="00CC6452">
        <w:rPr>
          <w:rFonts w:asciiTheme="minorBidi" w:hAnsiTheme="minorBidi" w:cstheme="minorBidi"/>
          <w:spacing w:val="4"/>
          <w:sz w:val="20"/>
        </w:rPr>
        <w:t>a</w:t>
      </w:r>
      <w:r w:rsidRPr="004971A5">
        <w:rPr>
          <w:rFonts w:asciiTheme="minorBidi" w:hAnsiTheme="minorBidi" w:cstheme="minorBidi"/>
          <w:spacing w:val="4"/>
          <w:sz w:val="20"/>
        </w:rPr>
        <w:t xml:space="preserve">nomalies and </w:t>
      </w:r>
      <w:r w:rsidR="00CC6452">
        <w:rPr>
          <w:rFonts w:asciiTheme="minorBidi" w:hAnsiTheme="minorBidi" w:cstheme="minorBidi"/>
          <w:spacing w:val="4"/>
          <w:sz w:val="20"/>
        </w:rPr>
        <w:t>c</w:t>
      </w:r>
      <w:r w:rsidRPr="004971A5">
        <w:rPr>
          <w:rFonts w:asciiTheme="minorBidi" w:hAnsiTheme="minorBidi" w:cstheme="minorBidi"/>
          <w:spacing w:val="4"/>
          <w:sz w:val="20"/>
        </w:rPr>
        <w:t>lusters</w:t>
      </w:r>
      <w:r>
        <w:rPr>
          <w:rFonts w:asciiTheme="minorBidi" w:hAnsiTheme="minorBidi" w:cstheme="minorBidi"/>
          <w:spacing w:val="4"/>
          <w:sz w:val="20"/>
        </w:rPr>
        <w:t xml:space="preserve"> in online water</w:t>
      </w:r>
      <w:r w:rsidR="0091034A">
        <w:rPr>
          <w:rFonts w:asciiTheme="minorBidi" w:hAnsiTheme="minorBidi" w:cstheme="minorBidi"/>
          <w:spacing w:val="4"/>
          <w:sz w:val="20"/>
        </w:rPr>
        <w:t xml:space="preserve"> quality</w:t>
      </w:r>
      <w:r w:rsidR="00CC6452">
        <w:rPr>
          <w:rFonts w:asciiTheme="minorBidi" w:hAnsiTheme="minorBidi" w:cstheme="minorBidi"/>
          <w:spacing w:val="4"/>
          <w:sz w:val="20"/>
        </w:rPr>
        <w:t xml:space="preserve">: </w:t>
      </w:r>
      <w:r w:rsidRPr="004971A5">
        <w:rPr>
          <w:rFonts w:asciiTheme="minorBidi" w:hAnsiTheme="minorBidi" w:cstheme="minorBidi"/>
          <w:sz w:val="20"/>
        </w:rPr>
        <w:t>An anomaly is an instance where data is different than expected at a monitoring location. Anomalies can be reflected in one or more parameters and can last for time periods ranging from minutes to days</w:t>
      </w:r>
      <w:r w:rsidR="00064F69" w:rsidRPr="00064F69">
        <w:rPr>
          <w:rFonts w:asciiTheme="minorBidi" w:hAnsiTheme="minorBidi" w:cstheme="minorBidi"/>
          <w:sz w:val="20"/>
          <w:vertAlign w:val="superscript"/>
        </w:rPr>
        <w:endnoteReference w:id="12"/>
      </w:r>
      <w:r w:rsidRPr="004971A5">
        <w:rPr>
          <w:rFonts w:asciiTheme="minorBidi" w:hAnsiTheme="minorBidi" w:cstheme="minorBidi"/>
          <w:sz w:val="20"/>
        </w:rPr>
        <w:t xml:space="preserve">. A data anomaly is not necessarily indicative of abnormal water quality. For example, an anomaly could be caused by an instrument malfunction that results in inaccurate data. </w:t>
      </w:r>
    </w:p>
    <w:p w14:paraId="6E5ED4DE" w14:textId="77777777" w:rsidR="001672B7" w:rsidRDefault="001672B7" w:rsidP="001672B7">
      <w:pPr>
        <w:pStyle w:val="ListParagraph"/>
        <w:rPr>
          <w:rFonts w:asciiTheme="minorBidi" w:hAnsiTheme="minorBidi" w:cstheme="minorBidi"/>
          <w:sz w:val="20"/>
        </w:rPr>
      </w:pPr>
    </w:p>
    <w:p w14:paraId="47192BB4" w14:textId="70D6E979" w:rsidR="001672B7" w:rsidRDefault="00CC6452" w:rsidP="001672B7">
      <w:pPr>
        <w:pStyle w:val="AEuroNormal"/>
        <w:ind w:left="1056" w:firstLine="0"/>
        <w:rPr>
          <w:rFonts w:asciiTheme="minorBidi" w:hAnsiTheme="minorBidi" w:cstheme="minorBidi"/>
          <w:sz w:val="20"/>
        </w:rPr>
      </w:pPr>
      <w:r>
        <w:rPr>
          <w:rFonts w:asciiTheme="minorBidi" w:hAnsiTheme="minorBidi" w:cstheme="minorBidi"/>
          <w:sz w:val="20"/>
        </w:rPr>
        <w:t>System a</w:t>
      </w:r>
      <w:r w:rsidR="001672B7" w:rsidRPr="004971A5">
        <w:rPr>
          <w:rFonts w:asciiTheme="minorBidi" w:hAnsiTheme="minorBidi" w:cstheme="minorBidi"/>
          <w:sz w:val="20"/>
        </w:rPr>
        <w:t xml:space="preserve">nalysts should have a good sense of typical water quality at each monitoring location and thus be able to identify anomalies in the data. At this point, time-series plots of the evaluation dataset for each monitoring location </w:t>
      </w:r>
      <w:r>
        <w:rPr>
          <w:rFonts w:asciiTheme="minorBidi" w:hAnsiTheme="minorBidi" w:cstheme="minorBidi"/>
          <w:sz w:val="20"/>
        </w:rPr>
        <w:t>is</w:t>
      </w:r>
      <w:r w:rsidR="001672B7" w:rsidRPr="004971A5">
        <w:rPr>
          <w:rFonts w:asciiTheme="minorBidi" w:hAnsiTheme="minorBidi" w:cstheme="minorBidi"/>
          <w:sz w:val="20"/>
        </w:rPr>
        <w:t xml:space="preserve"> reviewed to identify anomalies. Some judgment is necessary to distinguish between anomalies and normal variability. However, when in doubt it is better to identify all suspected anomalies </w:t>
      </w:r>
      <w:r w:rsidR="006C6AE7">
        <w:rPr>
          <w:rFonts w:asciiTheme="minorBidi" w:hAnsiTheme="minorBidi" w:cstheme="minorBidi"/>
          <w:sz w:val="20"/>
        </w:rPr>
        <w:t>and</w:t>
      </w:r>
      <w:r w:rsidR="001672B7" w:rsidRPr="004971A5">
        <w:rPr>
          <w:rFonts w:asciiTheme="minorBidi" w:hAnsiTheme="minorBidi" w:cstheme="minorBidi"/>
          <w:sz w:val="20"/>
        </w:rPr>
        <w:t xml:space="preserve"> to review data in two-week intervals for monitoring locations with a high degree of variability and four-week intervals for monitoring locations with relatively stable water quality. Details of each anomaly </w:t>
      </w:r>
      <w:r>
        <w:rPr>
          <w:rFonts w:asciiTheme="minorBidi" w:hAnsiTheme="minorBidi" w:cstheme="minorBidi"/>
          <w:sz w:val="20"/>
        </w:rPr>
        <w:t>usually</w:t>
      </w:r>
      <w:r w:rsidR="001672B7" w:rsidRPr="004971A5">
        <w:rPr>
          <w:rFonts w:asciiTheme="minorBidi" w:hAnsiTheme="minorBidi" w:cstheme="minorBidi"/>
          <w:sz w:val="20"/>
        </w:rPr>
        <w:t xml:space="preserve"> documented, noting the monitoring location, start date and time, end date and time, and parameters that were anomalous. </w:t>
      </w:r>
      <w:r w:rsidR="001672B7">
        <w:rPr>
          <w:rFonts w:asciiTheme="minorBidi" w:hAnsiTheme="minorBidi" w:cstheme="minorBidi"/>
          <w:sz w:val="20"/>
        </w:rPr>
        <w:t xml:space="preserve">Figure </w:t>
      </w:r>
      <w:r w:rsidR="00F441A7">
        <w:rPr>
          <w:rFonts w:asciiTheme="minorBidi" w:hAnsiTheme="minorBidi" w:cstheme="minorBidi"/>
          <w:sz w:val="20"/>
        </w:rPr>
        <w:t>9</w:t>
      </w:r>
      <w:r w:rsidR="00CC3B81">
        <w:rPr>
          <w:rFonts w:asciiTheme="minorBidi" w:hAnsiTheme="minorBidi" w:cstheme="minorBidi"/>
          <w:sz w:val="20"/>
        </w:rPr>
        <w:t xml:space="preserve"> and </w:t>
      </w:r>
      <w:r w:rsidR="00F441A7">
        <w:rPr>
          <w:rFonts w:asciiTheme="minorBidi" w:hAnsiTheme="minorBidi" w:cstheme="minorBidi"/>
          <w:sz w:val="20"/>
        </w:rPr>
        <w:t>10</w:t>
      </w:r>
      <w:r w:rsidR="001672B7">
        <w:rPr>
          <w:rFonts w:asciiTheme="minorBidi" w:hAnsiTheme="minorBidi" w:cstheme="minorBidi"/>
          <w:sz w:val="20"/>
        </w:rPr>
        <w:t xml:space="preserve"> </w:t>
      </w:r>
      <w:r w:rsidR="001672B7" w:rsidRPr="004971A5">
        <w:rPr>
          <w:rFonts w:asciiTheme="minorBidi" w:hAnsiTheme="minorBidi" w:cstheme="minorBidi"/>
          <w:sz w:val="20"/>
        </w:rPr>
        <w:t>provide example</w:t>
      </w:r>
      <w:r w:rsidR="00CC3B81">
        <w:rPr>
          <w:rFonts w:asciiTheme="minorBidi" w:hAnsiTheme="minorBidi" w:cstheme="minorBidi"/>
          <w:sz w:val="20"/>
        </w:rPr>
        <w:t>s</w:t>
      </w:r>
      <w:r w:rsidR="001672B7" w:rsidRPr="004971A5">
        <w:rPr>
          <w:rFonts w:asciiTheme="minorBidi" w:hAnsiTheme="minorBidi" w:cstheme="minorBidi"/>
          <w:sz w:val="20"/>
        </w:rPr>
        <w:t xml:space="preserve"> </w:t>
      </w:r>
      <w:bookmarkStart w:id="18" w:name="_Hlk113543253"/>
      <w:r w:rsidR="001672B7" w:rsidRPr="004971A5">
        <w:rPr>
          <w:rFonts w:asciiTheme="minorBidi" w:hAnsiTheme="minorBidi" w:cstheme="minorBidi"/>
          <w:sz w:val="20"/>
        </w:rPr>
        <w:t xml:space="preserve">anomaly </w:t>
      </w:r>
      <w:r w:rsidR="001672B7">
        <w:rPr>
          <w:rFonts w:asciiTheme="minorBidi" w:hAnsiTheme="minorBidi" w:cstheme="minorBidi"/>
          <w:sz w:val="20"/>
        </w:rPr>
        <w:t xml:space="preserve">case </w:t>
      </w:r>
      <w:bookmarkEnd w:id="18"/>
      <w:r w:rsidR="001672B7">
        <w:rPr>
          <w:rFonts w:asciiTheme="minorBidi" w:hAnsiTheme="minorBidi" w:cstheme="minorBidi"/>
          <w:sz w:val="20"/>
        </w:rPr>
        <w:t>happened in one of the monitored locations.</w:t>
      </w:r>
    </w:p>
    <w:p w14:paraId="477B1B2D" w14:textId="350736CD" w:rsidR="00CC3B81" w:rsidRDefault="00CC3B81" w:rsidP="001672B7">
      <w:pPr>
        <w:pStyle w:val="AEuroNormal"/>
        <w:ind w:left="1056" w:firstLine="0"/>
        <w:rPr>
          <w:rFonts w:asciiTheme="minorBidi" w:hAnsiTheme="minorBidi" w:cstheme="minorBidi"/>
          <w:sz w:val="20"/>
        </w:rPr>
      </w:pPr>
      <w:r>
        <w:rPr>
          <w:noProof/>
        </w:rPr>
        <w:lastRenderedPageBreak/>
        <w:drawing>
          <wp:inline distT="0" distB="0" distL="0" distR="0" wp14:anchorId="70CE1BC7" wp14:editId="7939BFBC">
            <wp:extent cx="4685382" cy="234696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4777171" cy="2392938"/>
                    </a:xfrm>
                    <a:prstGeom prst="rect">
                      <a:avLst/>
                    </a:prstGeom>
                  </pic:spPr>
                </pic:pic>
              </a:graphicData>
            </a:graphic>
          </wp:inline>
        </w:drawing>
      </w:r>
    </w:p>
    <w:p w14:paraId="1F15324E" w14:textId="2976182A" w:rsidR="00CC3B81" w:rsidRDefault="00CC3B81" w:rsidP="00CC3B81">
      <w:pPr>
        <w:pStyle w:val="AEuroNormal"/>
        <w:jc w:val="center"/>
        <w:rPr>
          <w:rFonts w:asciiTheme="minorBidi" w:hAnsiTheme="minorBidi" w:cstheme="minorBidi"/>
          <w:spacing w:val="4"/>
          <w:sz w:val="20"/>
        </w:rPr>
      </w:pPr>
      <w:bookmarkStart w:id="19" w:name="_Hlk113542843"/>
      <w:r>
        <w:rPr>
          <w:rFonts w:asciiTheme="minorBidi" w:hAnsiTheme="minorBidi" w:cstheme="minorBidi"/>
          <w:spacing w:val="4"/>
          <w:sz w:val="20"/>
        </w:rPr>
        <w:t xml:space="preserve">Figure </w:t>
      </w:r>
      <w:r w:rsidR="00F441A7">
        <w:rPr>
          <w:rFonts w:asciiTheme="minorBidi" w:hAnsiTheme="minorBidi" w:cstheme="minorBidi"/>
          <w:spacing w:val="4"/>
          <w:sz w:val="20"/>
        </w:rPr>
        <w:t>9</w:t>
      </w:r>
      <w:r>
        <w:rPr>
          <w:rFonts w:asciiTheme="minorBidi" w:hAnsiTheme="minorBidi" w:cstheme="minorBidi"/>
          <w:spacing w:val="4"/>
          <w:sz w:val="20"/>
        </w:rPr>
        <w:t xml:space="preserve">: </w:t>
      </w:r>
      <w:r w:rsidRPr="00CC3B81">
        <w:rPr>
          <w:rFonts w:asciiTheme="minorBidi" w:hAnsiTheme="minorBidi" w:cstheme="minorBidi"/>
          <w:spacing w:val="4"/>
          <w:sz w:val="20"/>
        </w:rPr>
        <w:t xml:space="preserve">The effect of heavy rain on </w:t>
      </w:r>
      <w:r>
        <w:rPr>
          <w:rFonts w:asciiTheme="minorBidi" w:hAnsiTheme="minorBidi" w:cstheme="minorBidi"/>
          <w:spacing w:val="4"/>
          <w:sz w:val="20"/>
        </w:rPr>
        <w:t xml:space="preserve">source </w:t>
      </w:r>
      <w:r w:rsidRPr="00CC3B81">
        <w:rPr>
          <w:rFonts w:asciiTheme="minorBidi" w:hAnsiTheme="minorBidi" w:cstheme="minorBidi"/>
          <w:spacing w:val="4"/>
          <w:sz w:val="20"/>
        </w:rPr>
        <w:t>salinity</w:t>
      </w:r>
    </w:p>
    <w:p w14:paraId="66E318F8" w14:textId="77777777" w:rsidR="008F6DC3" w:rsidRDefault="008F6DC3" w:rsidP="00CC3B81">
      <w:pPr>
        <w:pStyle w:val="AEuroNormal"/>
        <w:jc w:val="center"/>
        <w:rPr>
          <w:rFonts w:asciiTheme="minorBidi" w:hAnsiTheme="minorBidi" w:cstheme="minorBidi"/>
          <w:spacing w:val="4"/>
          <w:sz w:val="20"/>
        </w:rPr>
      </w:pPr>
    </w:p>
    <w:p w14:paraId="72519C3B" w14:textId="50B3500B" w:rsidR="008F6DC3" w:rsidRDefault="008F6DC3" w:rsidP="00495F0D">
      <w:pPr>
        <w:pStyle w:val="AEuroNormal"/>
        <w:jc w:val="center"/>
        <w:rPr>
          <w:rFonts w:asciiTheme="minorBidi" w:hAnsiTheme="minorBidi" w:cstheme="minorBidi"/>
          <w:spacing w:val="4"/>
          <w:sz w:val="20"/>
        </w:rPr>
      </w:pPr>
      <w:r>
        <w:rPr>
          <w:noProof/>
        </w:rPr>
        <w:drawing>
          <wp:inline distT="0" distB="0" distL="0" distR="0" wp14:anchorId="0A12A438" wp14:editId="2A494641">
            <wp:extent cx="4594191" cy="2910840"/>
            <wp:effectExtent l="0" t="0" r="0" b="381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4619648" cy="2926970"/>
                    </a:xfrm>
                    <a:prstGeom prst="rect">
                      <a:avLst/>
                    </a:prstGeom>
                  </pic:spPr>
                </pic:pic>
              </a:graphicData>
            </a:graphic>
          </wp:inline>
        </w:drawing>
      </w:r>
    </w:p>
    <w:p w14:paraId="4C52B12B" w14:textId="77777777" w:rsidR="008F6DC3" w:rsidRDefault="008F6DC3" w:rsidP="008F6DC3">
      <w:pPr>
        <w:pStyle w:val="AEuroNormal"/>
        <w:jc w:val="center"/>
        <w:rPr>
          <w:rFonts w:asciiTheme="minorBidi" w:hAnsiTheme="minorBidi" w:cstheme="minorBidi"/>
          <w:spacing w:val="4"/>
          <w:sz w:val="20"/>
        </w:rPr>
      </w:pPr>
    </w:p>
    <w:p w14:paraId="15B8582D" w14:textId="338C421F" w:rsidR="00CC3B81" w:rsidRDefault="008F6DC3" w:rsidP="008F6DC3">
      <w:pPr>
        <w:pStyle w:val="AEuroNormal"/>
        <w:jc w:val="center"/>
        <w:rPr>
          <w:rFonts w:asciiTheme="minorBidi" w:hAnsiTheme="minorBidi" w:cstheme="minorBidi"/>
          <w:spacing w:val="4"/>
          <w:sz w:val="20"/>
        </w:rPr>
      </w:pPr>
      <w:r>
        <w:rPr>
          <w:rFonts w:asciiTheme="minorBidi" w:hAnsiTheme="minorBidi" w:cstheme="minorBidi"/>
          <w:spacing w:val="4"/>
          <w:sz w:val="20"/>
        </w:rPr>
        <w:t xml:space="preserve">Figure </w:t>
      </w:r>
      <w:r w:rsidR="00F441A7">
        <w:rPr>
          <w:rFonts w:asciiTheme="minorBidi" w:hAnsiTheme="minorBidi" w:cstheme="minorBidi"/>
          <w:spacing w:val="4"/>
          <w:sz w:val="20"/>
        </w:rPr>
        <w:t>10</w:t>
      </w:r>
      <w:r>
        <w:rPr>
          <w:rFonts w:asciiTheme="minorBidi" w:hAnsiTheme="minorBidi" w:cstheme="minorBidi"/>
          <w:spacing w:val="4"/>
          <w:sz w:val="20"/>
        </w:rPr>
        <w:t xml:space="preserve">: </w:t>
      </w:r>
      <w:bookmarkEnd w:id="19"/>
      <w:r>
        <w:rPr>
          <w:rFonts w:asciiTheme="minorBidi" w:hAnsiTheme="minorBidi" w:cstheme="minorBidi"/>
          <w:spacing w:val="4"/>
          <w:sz w:val="20"/>
        </w:rPr>
        <w:t xml:space="preserve">COD </w:t>
      </w:r>
      <w:r w:rsidRPr="008F6DC3">
        <w:rPr>
          <w:rFonts w:asciiTheme="minorBidi" w:hAnsiTheme="minorBidi" w:cstheme="minorBidi"/>
          <w:spacing w:val="4"/>
          <w:sz w:val="20"/>
        </w:rPr>
        <w:t>anomaly case</w:t>
      </w:r>
    </w:p>
    <w:p w14:paraId="73EF0270" w14:textId="54295B59" w:rsidR="00E564B6" w:rsidRDefault="00E564B6" w:rsidP="00CC3B81">
      <w:pPr>
        <w:pStyle w:val="AEuroSection"/>
        <w:spacing w:after="0"/>
        <w:outlineLvl w:val="0"/>
        <w:rPr>
          <w:rFonts w:ascii="Arial" w:hAnsi="Arial" w:cs="Arial"/>
          <w:spacing w:val="4"/>
          <w:sz w:val="20"/>
        </w:rPr>
      </w:pPr>
      <w:r>
        <w:rPr>
          <w:rFonts w:ascii="Arial" w:hAnsi="Arial" w:cs="Arial"/>
          <w:spacing w:val="4"/>
          <w:sz w:val="20"/>
        </w:rPr>
        <w:t>6</w:t>
      </w:r>
      <w:r w:rsidR="00F410A4" w:rsidRPr="00D655DC">
        <w:rPr>
          <w:rFonts w:ascii="Arial" w:hAnsi="Arial" w:cs="Arial"/>
          <w:spacing w:val="4"/>
          <w:sz w:val="20"/>
        </w:rPr>
        <w:tab/>
      </w:r>
      <w:bookmarkEnd w:id="17"/>
      <w:r w:rsidR="00F441A7">
        <w:rPr>
          <w:noProof/>
        </w:rPr>
        <w:t>the role of this system in enhancing water governance in Jordan</w:t>
      </w:r>
    </w:p>
    <w:p w14:paraId="40481C83" w14:textId="7FA2A9B7" w:rsidR="00E564B6" w:rsidRDefault="00E564B6" w:rsidP="008452C0">
      <w:pPr>
        <w:pStyle w:val="AEuroNormal"/>
        <w:ind w:left="1004" w:firstLine="0"/>
        <w:rPr>
          <w:rFonts w:ascii="Arial" w:hAnsi="Arial" w:cs="Arial"/>
          <w:sz w:val="20"/>
        </w:rPr>
      </w:pPr>
    </w:p>
    <w:p w14:paraId="6FDD5E5A" w14:textId="61EEB3ED" w:rsidR="00AE67BB" w:rsidRPr="006A2AF3" w:rsidRDefault="004236D6" w:rsidP="006A2AF3">
      <w:pPr>
        <w:pStyle w:val="AEuroNormal"/>
        <w:spacing w:before="120"/>
        <w:ind w:firstLine="288"/>
        <w:rPr>
          <w:rFonts w:ascii="Arial" w:hAnsi="Arial" w:cs="Arial"/>
          <w:sz w:val="20"/>
        </w:rPr>
      </w:pPr>
      <w:r w:rsidRPr="004236D6">
        <w:rPr>
          <w:rFonts w:ascii="Arial" w:hAnsi="Arial" w:cs="Arial"/>
          <w:sz w:val="20"/>
        </w:rPr>
        <w:t>Rogers and Hall (2003) define water governance as the range of political, social, economic, and administrative systems established for the development and management of water resources and water services at all scales</w:t>
      </w:r>
      <w:bookmarkStart w:id="20" w:name="_Hlk113796724"/>
      <w:r w:rsidRPr="00B43132">
        <w:rPr>
          <w:b/>
          <w:caps/>
          <w:vertAlign w:val="superscript"/>
          <w:lang w:eastAsia="es-ES"/>
        </w:rPr>
        <w:endnoteReference w:id="13"/>
      </w:r>
      <w:r w:rsidR="00595359">
        <w:rPr>
          <w:rFonts w:ascii="Arial" w:hAnsi="Arial" w:cs="Arial"/>
          <w:sz w:val="20"/>
        </w:rPr>
        <w:t>.</w:t>
      </w:r>
      <w:bookmarkEnd w:id="20"/>
      <w:r w:rsidR="00224798">
        <w:rPr>
          <w:rFonts w:ascii="Arial" w:hAnsi="Arial" w:cs="Arial"/>
          <w:sz w:val="20"/>
        </w:rPr>
        <w:t xml:space="preserve"> In other words, it is</w:t>
      </w:r>
      <w:r w:rsidR="00D864E8" w:rsidRPr="00D864E8">
        <w:rPr>
          <w:rFonts w:ascii="Arial" w:hAnsi="Arial" w:cs="Arial"/>
          <w:sz w:val="20"/>
        </w:rPr>
        <w:t xml:space="preserve"> set of systems that control decision-making with regard to water resource</w:t>
      </w:r>
      <w:r w:rsidR="00AE67BB">
        <w:rPr>
          <w:rFonts w:ascii="Arial" w:hAnsi="Arial" w:cs="Arial"/>
          <w:sz w:val="20"/>
        </w:rPr>
        <w:t>s</w:t>
      </w:r>
      <w:r w:rsidR="00D864E8" w:rsidRPr="00D864E8">
        <w:rPr>
          <w:rFonts w:ascii="Arial" w:hAnsi="Arial" w:cs="Arial"/>
          <w:sz w:val="20"/>
        </w:rPr>
        <w:t xml:space="preserve"> </w:t>
      </w:r>
      <w:r w:rsidR="00AE67BB">
        <w:rPr>
          <w:rFonts w:ascii="Arial" w:hAnsi="Arial" w:cs="Arial"/>
          <w:sz w:val="20"/>
        </w:rPr>
        <w:t xml:space="preserve">in a transparent and participatory way with a high level of accountability.  </w:t>
      </w:r>
      <w:r w:rsidR="00AE67BB" w:rsidRPr="006A2AF3">
        <w:rPr>
          <w:rFonts w:ascii="Arial" w:hAnsi="Arial" w:cs="Arial"/>
          <w:sz w:val="20"/>
        </w:rPr>
        <w:t>Looking from the governance lenses, NP-RTWQM identifies surface water threats more quickly, make critical environmental decisions more insightfully, and meet inc</w:t>
      </w:r>
      <w:r w:rsidR="006A2AF3" w:rsidRPr="006A2AF3">
        <w:rPr>
          <w:rFonts w:ascii="Arial" w:hAnsi="Arial" w:cs="Arial"/>
          <w:sz w:val="20"/>
        </w:rPr>
        <w:t xml:space="preserve">reasing regulatory requirements and </w:t>
      </w:r>
      <w:r w:rsidR="00AE67BB" w:rsidRPr="006A2AF3">
        <w:rPr>
          <w:rFonts w:ascii="Arial" w:hAnsi="Arial" w:cs="Arial"/>
          <w:sz w:val="20"/>
        </w:rPr>
        <w:t xml:space="preserve">ultimately building more resilient water systems </w:t>
      </w:r>
      <w:r w:rsidR="006A2AF3">
        <w:rPr>
          <w:rFonts w:ascii="Arial" w:hAnsi="Arial" w:cs="Arial"/>
          <w:sz w:val="20"/>
        </w:rPr>
        <w:t xml:space="preserve">that withstand </w:t>
      </w:r>
      <w:r w:rsidR="006A2AF3" w:rsidRPr="006A2AF3">
        <w:rPr>
          <w:rFonts w:ascii="Arial" w:hAnsi="Arial" w:cs="Arial"/>
          <w:sz w:val="20"/>
        </w:rPr>
        <w:t xml:space="preserve">climate, pandemic, social and other emergencies and continue to serve public health and safety. </w:t>
      </w:r>
    </w:p>
    <w:p w14:paraId="690EE96E" w14:textId="4821D677" w:rsidR="00595359" w:rsidRPr="00CD65BB" w:rsidRDefault="00D3165F" w:rsidP="00D3165F">
      <w:pPr>
        <w:pStyle w:val="AEuroNormal"/>
        <w:spacing w:before="120"/>
        <w:ind w:firstLine="288"/>
        <w:rPr>
          <w:rFonts w:ascii="Arial" w:hAnsi="Arial" w:cs="Arial"/>
          <w:sz w:val="20"/>
          <w:rtl/>
        </w:rPr>
      </w:pPr>
      <w:r>
        <w:rPr>
          <w:rFonts w:asciiTheme="minorBidi" w:hAnsiTheme="minorBidi" w:cstheme="minorBidi"/>
          <w:sz w:val="20"/>
        </w:rPr>
        <w:t>Also, t</w:t>
      </w:r>
      <w:r w:rsidR="006A2AF3">
        <w:rPr>
          <w:rFonts w:asciiTheme="minorBidi" w:hAnsiTheme="minorBidi" w:cstheme="minorBidi"/>
          <w:sz w:val="20"/>
        </w:rPr>
        <w:t>he</w:t>
      </w:r>
      <w:r w:rsidR="00296769" w:rsidRPr="00AE67BB">
        <w:rPr>
          <w:rFonts w:asciiTheme="minorBidi" w:hAnsiTheme="minorBidi" w:cstheme="minorBidi"/>
          <w:sz w:val="20"/>
        </w:rPr>
        <w:t xml:space="preserve"> NP-</w:t>
      </w:r>
      <w:r w:rsidR="006A2AF3">
        <w:rPr>
          <w:rFonts w:asciiTheme="minorBidi" w:hAnsiTheme="minorBidi" w:cstheme="minorBidi"/>
          <w:sz w:val="20"/>
        </w:rPr>
        <w:t>RTWQM</w:t>
      </w:r>
      <w:r w:rsidR="00296769" w:rsidRPr="00AE67BB">
        <w:rPr>
          <w:rFonts w:asciiTheme="minorBidi" w:hAnsiTheme="minorBidi" w:cstheme="minorBidi"/>
          <w:sz w:val="20"/>
        </w:rPr>
        <w:t xml:space="preserve"> achieve</w:t>
      </w:r>
      <w:r w:rsidR="006A2AF3">
        <w:rPr>
          <w:rFonts w:asciiTheme="minorBidi" w:hAnsiTheme="minorBidi" w:cstheme="minorBidi"/>
          <w:sz w:val="20"/>
        </w:rPr>
        <w:t>s</w:t>
      </w:r>
      <w:r w:rsidR="00296769" w:rsidRPr="00AE67BB">
        <w:rPr>
          <w:rFonts w:asciiTheme="minorBidi" w:hAnsiTheme="minorBidi" w:cstheme="minorBidi"/>
          <w:sz w:val="20"/>
        </w:rPr>
        <w:t xml:space="preserve"> the combination of transparency, accountability and participation (TAP) which creates a framework for water integrity so that the water sector can protect the environment and optimize its use for food, energy and consumption</w:t>
      </w:r>
      <w:r w:rsidR="00296769" w:rsidRPr="00AE67BB">
        <w:rPr>
          <w:rFonts w:asciiTheme="minorBidi" w:hAnsiTheme="minorBidi" w:cstheme="minorBidi"/>
          <w:b/>
          <w:caps/>
          <w:sz w:val="20"/>
          <w:vertAlign w:val="superscript"/>
          <w:lang w:eastAsia="es-ES"/>
        </w:rPr>
        <w:endnoteReference w:id="14"/>
      </w:r>
      <w:r w:rsidR="00296769" w:rsidRPr="00AE67BB">
        <w:rPr>
          <w:rFonts w:asciiTheme="minorBidi" w:hAnsiTheme="minorBidi" w:cstheme="minorBidi"/>
          <w:sz w:val="20"/>
        </w:rPr>
        <w:t>. The TAP combination was achieved</w:t>
      </w:r>
      <w:r w:rsidR="00296769">
        <w:rPr>
          <w:rFonts w:ascii="Arial" w:hAnsi="Arial" w:cs="Arial"/>
          <w:sz w:val="20"/>
        </w:rPr>
        <w:t xml:space="preserve"> through offering </w:t>
      </w:r>
      <w:r w:rsidR="00296769" w:rsidRPr="00296769">
        <w:rPr>
          <w:rFonts w:ascii="Arial" w:hAnsi="Arial" w:cs="Arial"/>
          <w:sz w:val="20"/>
        </w:rPr>
        <w:t>accessible high-quality data and information that are understandable and usable</w:t>
      </w:r>
      <w:r>
        <w:rPr>
          <w:rFonts w:ascii="Arial" w:hAnsi="Arial" w:cs="Arial"/>
          <w:sz w:val="20"/>
        </w:rPr>
        <w:t>,</w:t>
      </w:r>
      <w:r w:rsidR="00296769" w:rsidRPr="00296769">
        <w:t xml:space="preserve"> </w:t>
      </w:r>
      <w:r w:rsidR="00296769">
        <w:t>de</w:t>
      </w:r>
      <w:r w:rsidR="00296769" w:rsidRPr="00296769">
        <w:rPr>
          <w:rFonts w:ascii="Arial" w:hAnsi="Arial" w:cs="Arial"/>
          <w:sz w:val="20"/>
        </w:rPr>
        <w:t>livery of improved and efficient services</w:t>
      </w:r>
      <w:r w:rsidR="00296769">
        <w:rPr>
          <w:rFonts w:ascii="Arial" w:hAnsi="Arial" w:cs="Arial"/>
          <w:sz w:val="20"/>
        </w:rPr>
        <w:t xml:space="preserve"> and p</w:t>
      </w:r>
      <w:r w:rsidR="00296769" w:rsidRPr="00296769">
        <w:rPr>
          <w:rFonts w:ascii="Arial" w:hAnsi="Arial" w:cs="Arial"/>
          <w:sz w:val="20"/>
        </w:rPr>
        <w:t xml:space="preserve">articipation </w:t>
      </w:r>
      <w:r w:rsidR="00296769">
        <w:rPr>
          <w:rFonts w:ascii="Arial" w:hAnsi="Arial" w:cs="Arial"/>
          <w:sz w:val="20"/>
        </w:rPr>
        <w:t>of</w:t>
      </w:r>
      <w:r w:rsidR="00296769" w:rsidRPr="00296769">
        <w:rPr>
          <w:rFonts w:ascii="Arial" w:hAnsi="Arial" w:cs="Arial"/>
          <w:sz w:val="20"/>
        </w:rPr>
        <w:t xml:space="preserve"> all stakeholders in deciding how water is used, protected, managed and allocated.</w:t>
      </w:r>
    </w:p>
    <w:p w14:paraId="600C3217" w14:textId="2727D4C6" w:rsidR="00F410A4" w:rsidRPr="00D655DC" w:rsidRDefault="00E564B6" w:rsidP="00B86FC8">
      <w:pPr>
        <w:pStyle w:val="AEuroSection"/>
        <w:outlineLvl w:val="0"/>
        <w:rPr>
          <w:rFonts w:ascii="Arial" w:hAnsi="Arial" w:cs="Arial"/>
          <w:spacing w:val="4"/>
          <w:sz w:val="20"/>
        </w:rPr>
      </w:pPr>
      <w:r>
        <w:rPr>
          <w:rFonts w:ascii="Arial" w:hAnsi="Arial" w:cs="Arial"/>
          <w:spacing w:val="4"/>
          <w:sz w:val="20"/>
        </w:rPr>
        <w:lastRenderedPageBreak/>
        <w:t>7</w:t>
      </w:r>
      <w:r w:rsidR="00F410A4" w:rsidRPr="00D655DC">
        <w:rPr>
          <w:rFonts w:ascii="Arial" w:hAnsi="Arial" w:cs="Arial"/>
          <w:spacing w:val="4"/>
          <w:sz w:val="20"/>
        </w:rPr>
        <w:tab/>
      </w:r>
      <w:r w:rsidR="006C6AE7" w:rsidRPr="00D655DC">
        <w:rPr>
          <w:rFonts w:ascii="Arial" w:hAnsi="Arial" w:cs="Arial"/>
          <w:spacing w:val="4"/>
          <w:sz w:val="20"/>
        </w:rPr>
        <w:t>CONCLUSIONS</w:t>
      </w:r>
    </w:p>
    <w:p w14:paraId="6A021D77" w14:textId="77A8600D" w:rsidR="00C86D5F" w:rsidRDefault="00C86D5F" w:rsidP="00666C3A">
      <w:pPr>
        <w:pStyle w:val="AEuroNormal"/>
        <w:rPr>
          <w:rFonts w:ascii="Arial" w:hAnsi="Arial" w:cs="Arial"/>
          <w:sz w:val="20"/>
        </w:rPr>
      </w:pPr>
      <w:r w:rsidRPr="00C86D5F">
        <w:rPr>
          <w:rFonts w:ascii="Arial" w:hAnsi="Arial" w:cs="Arial"/>
          <w:sz w:val="20"/>
        </w:rPr>
        <w:t xml:space="preserve">The availability of water resources has never been as scarce as it is today. At the same time, pollution levels in the water are imposing a bigger challenge than ever. </w:t>
      </w:r>
      <w:r w:rsidR="00AC3379" w:rsidRPr="00AC3379">
        <w:rPr>
          <w:rFonts w:ascii="Arial" w:hAnsi="Arial" w:cs="Arial"/>
          <w:sz w:val="20"/>
        </w:rPr>
        <w:t>Traditionally, water quality monitoring has been a largely manual process, with field data collectors gathering physical grab samples at various surface water locations in cases of pollution, ill</w:t>
      </w:r>
      <w:r w:rsidR="006A2AF3">
        <w:rPr>
          <w:rFonts w:ascii="Arial" w:hAnsi="Arial" w:cs="Arial"/>
          <w:sz w:val="20"/>
        </w:rPr>
        <w:t>egal discharges, harmful runoff and</w:t>
      </w:r>
      <w:r w:rsidR="00AC3379" w:rsidRPr="00AC3379">
        <w:rPr>
          <w:rFonts w:ascii="Arial" w:hAnsi="Arial" w:cs="Arial"/>
          <w:sz w:val="20"/>
        </w:rPr>
        <w:t xml:space="preserve"> climate-induced threats. Physical field samples are taken back to the lab for </w:t>
      </w:r>
      <w:r w:rsidR="004766B0">
        <w:rPr>
          <w:rFonts w:ascii="Arial" w:hAnsi="Arial" w:cs="Arial"/>
          <w:sz w:val="20"/>
        </w:rPr>
        <w:t xml:space="preserve">analysis. </w:t>
      </w:r>
      <w:r w:rsidR="00AC3379" w:rsidRPr="00AC3379">
        <w:rPr>
          <w:rFonts w:ascii="Arial" w:hAnsi="Arial" w:cs="Arial"/>
          <w:sz w:val="20"/>
        </w:rPr>
        <w:t>This single-point-in-time sampling process provides varying results and delays the most effective action when remediation or other action is necessary.</w:t>
      </w:r>
      <w:r w:rsidR="00CF4109">
        <w:rPr>
          <w:rFonts w:ascii="Arial" w:hAnsi="Arial" w:cs="Arial"/>
          <w:sz w:val="20"/>
        </w:rPr>
        <w:t xml:space="preserve"> The National Project for</w:t>
      </w:r>
      <w:r w:rsidR="00B25EA5">
        <w:rPr>
          <w:rFonts w:ascii="Arial" w:hAnsi="Arial" w:cs="Arial"/>
          <w:sz w:val="20"/>
        </w:rPr>
        <w:t xml:space="preserve"> </w:t>
      </w:r>
      <w:r w:rsidR="00CF4109">
        <w:rPr>
          <w:rFonts w:ascii="Arial" w:hAnsi="Arial" w:cs="Arial"/>
          <w:sz w:val="20"/>
        </w:rPr>
        <w:t>Real-time Water Quality M</w:t>
      </w:r>
      <w:r w:rsidR="00AC3379" w:rsidRPr="00AC3379">
        <w:rPr>
          <w:rFonts w:ascii="Arial" w:hAnsi="Arial" w:cs="Arial"/>
          <w:sz w:val="20"/>
        </w:rPr>
        <w:t xml:space="preserve">onitoring </w:t>
      </w:r>
      <w:r w:rsidR="00CF4109">
        <w:rPr>
          <w:rFonts w:ascii="Arial" w:hAnsi="Arial" w:cs="Arial"/>
          <w:sz w:val="20"/>
        </w:rPr>
        <w:t xml:space="preserve">(NP-RTWQM) is managed by RSS/EMARCU and </w:t>
      </w:r>
      <w:r w:rsidR="00AC3379" w:rsidRPr="00AC3379">
        <w:rPr>
          <w:rFonts w:ascii="Arial" w:hAnsi="Arial" w:cs="Arial"/>
          <w:sz w:val="20"/>
        </w:rPr>
        <w:t xml:space="preserve">uses technologically advanced monitoring sensors to collect </w:t>
      </w:r>
      <w:r w:rsidR="00CF4109">
        <w:rPr>
          <w:rFonts w:ascii="Arial" w:hAnsi="Arial" w:cs="Arial"/>
          <w:sz w:val="20"/>
        </w:rPr>
        <w:t>surface</w:t>
      </w:r>
      <w:r w:rsidR="00AC3379" w:rsidRPr="00AC3379">
        <w:rPr>
          <w:rFonts w:ascii="Arial" w:hAnsi="Arial" w:cs="Arial"/>
          <w:sz w:val="20"/>
        </w:rPr>
        <w:t xml:space="preserve"> water quality measurements </w:t>
      </w:r>
      <w:r w:rsidR="00CF4109">
        <w:rPr>
          <w:rFonts w:ascii="Arial" w:hAnsi="Arial" w:cs="Arial"/>
          <w:sz w:val="20"/>
        </w:rPr>
        <w:t xml:space="preserve">at Yarmouk and Zarqa rivers, King Abdallah Canal and </w:t>
      </w:r>
      <w:r w:rsidR="004766B0">
        <w:rPr>
          <w:rFonts w:ascii="Arial" w:hAnsi="Arial" w:cs="Arial"/>
          <w:sz w:val="20"/>
        </w:rPr>
        <w:t>King Talal Dam on real-time basis.</w:t>
      </w:r>
      <w:r w:rsidR="00CF4109">
        <w:rPr>
          <w:rFonts w:ascii="Arial" w:hAnsi="Arial" w:cs="Arial"/>
          <w:sz w:val="20"/>
        </w:rPr>
        <w:t xml:space="preserve"> The </w:t>
      </w:r>
      <w:r w:rsidR="004766B0">
        <w:rPr>
          <w:rFonts w:ascii="Arial" w:hAnsi="Arial" w:cs="Arial"/>
          <w:sz w:val="20"/>
        </w:rPr>
        <w:t>data are collected through a telemetry system and</w:t>
      </w:r>
      <w:r w:rsidR="00CF4109">
        <w:rPr>
          <w:rFonts w:ascii="Arial" w:hAnsi="Arial" w:cs="Arial"/>
          <w:sz w:val="20"/>
        </w:rPr>
        <w:t xml:space="preserve"> made</w:t>
      </w:r>
      <w:r w:rsidR="00AC3379" w:rsidRPr="00AC3379">
        <w:rPr>
          <w:rFonts w:ascii="Arial" w:hAnsi="Arial" w:cs="Arial"/>
          <w:sz w:val="20"/>
        </w:rPr>
        <w:t xml:space="preserve"> available for analysis and action in </w:t>
      </w:r>
      <w:r w:rsidR="004766B0">
        <w:rPr>
          <w:rFonts w:ascii="Arial" w:hAnsi="Arial" w:cs="Arial"/>
          <w:sz w:val="20"/>
        </w:rPr>
        <w:t xml:space="preserve">a </w:t>
      </w:r>
      <w:r w:rsidR="00AC3379" w:rsidRPr="00AC3379">
        <w:rPr>
          <w:rFonts w:ascii="Arial" w:hAnsi="Arial" w:cs="Arial"/>
          <w:sz w:val="20"/>
        </w:rPr>
        <w:t xml:space="preserve">real time. </w:t>
      </w:r>
      <w:r w:rsidR="00CF4109">
        <w:rPr>
          <w:rFonts w:ascii="Arial" w:hAnsi="Arial" w:cs="Arial"/>
          <w:sz w:val="20"/>
        </w:rPr>
        <w:t xml:space="preserve">The stations of NP-RTWQM </w:t>
      </w:r>
      <w:r w:rsidR="00AC3379" w:rsidRPr="00AC3379">
        <w:rPr>
          <w:rFonts w:ascii="Arial" w:hAnsi="Arial" w:cs="Arial"/>
          <w:sz w:val="20"/>
        </w:rPr>
        <w:t xml:space="preserve">are </w:t>
      </w:r>
      <w:r w:rsidR="00AC3379">
        <w:rPr>
          <w:rFonts w:ascii="Arial" w:hAnsi="Arial" w:cs="Arial"/>
          <w:sz w:val="20"/>
        </w:rPr>
        <w:t>calibrated</w:t>
      </w:r>
      <w:r w:rsidR="00CF4109">
        <w:rPr>
          <w:rFonts w:ascii="Arial" w:hAnsi="Arial" w:cs="Arial"/>
          <w:sz w:val="20"/>
        </w:rPr>
        <w:t xml:space="preserve"> continuously using strict quality assurance procedures. The data are shared with all water operators and decision makers in Jordan to be then stored in a digital platform.  The NP-RTWQM</w:t>
      </w:r>
      <w:r w:rsidR="00CF4109" w:rsidRPr="00AC3379">
        <w:rPr>
          <w:rFonts w:ascii="Arial" w:hAnsi="Arial" w:cs="Arial"/>
          <w:sz w:val="20"/>
        </w:rPr>
        <w:t xml:space="preserve"> </w:t>
      </w:r>
      <w:r w:rsidR="00AC3379" w:rsidRPr="00AC3379">
        <w:rPr>
          <w:rFonts w:ascii="Arial" w:hAnsi="Arial" w:cs="Arial"/>
          <w:sz w:val="20"/>
        </w:rPr>
        <w:t>create</w:t>
      </w:r>
      <w:r w:rsidR="00CF4109">
        <w:rPr>
          <w:rFonts w:ascii="Arial" w:hAnsi="Arial" w:cs="Arial"/>
          <w:sz w:val="20"/>
        </w:rPr>
        <w:t>s</w:t>
      </w:r>
      <w:r w:rsidR="00AC3379" w:rsidRPr="00AC3379">
        <w:rPr>
          <w:rFonts w:ascii="Arial" w:hAnsi="Arial" w:cs="Arial"/>
          <w:sz w:val="20"/>
        </w:rPr>
        <w:t xml:space="preserve"> a high-density dataset for fast analysis through a cloud-based data analytics platform</w:t>
      </w:r>
      <w:r w:rsidR="00CF4109">
        <w:rPr>
          <w:rFonts w:ascii="Arial" w:hAnsi="Arial" w:cs="Arial"/>
          <w:sz w:val="20"/>
        </w:rPr>
        <w:t xml:space="preserve"> and</w:t>
      </w:r>
      <w:r w:rsidR="004766B0">
        <w:rPr>
          <w:rFonts w:ascii="Arial" w:hAnsi="Arial" w:cs="Arial"/>
          <w:sz w:val="20"/>
        </w:rPr>
        <w:t xml:space="preserve"> enhances</w:t>
      </w:r>
      <w:r w:rsidR="00CF4109">
        <w:rPr>
          <w:rFonts w:ascii="Arial" w:hAnsi="Arial" w:cs="Arial"/>
          <w:sz w:val="20"/>
        </w:rPr>
        <w:t xml:space="preserve"> the </w:t>
      </w:r>
      <w:r w:rsidR="004766B0">
        <w:rPr>
          <w:rFonts w:ascii="Arial" w:hAnsi="Arial" w:cs="Arial"/>
          <w:sz w:val="20"/>
        </w:rPr>
        <w:t>resilience</w:t>
      </w:r>
      <w:r w:rsidR="00CF4109">
        <w:rPr>
          <w:rFonts w:ascii="Arial" w:hAnsi="Arial" w:cs="Arial"/>
          <w:sz w:val="20"/>
        </w:rPr>
        <w:t xml:space="preserve"> and water system in Jordan through providing a</w:t>
      </w:r>
      <w:r w:rsidRPr="00C86D5F">
        <w:rPr>
          <w:rFonts w:ascii="Arial" w:hAnsi="Arial" w:cs="Arial"/>
          <w:sz w:val="20"/>
        </w:rPr>
        <w:t xml:space="preserve"> timely </w:t>
      </w:r>
      <w:r w:rsidR="00CF4109">
        <w:rPr>
          <w:rFonts w:ascii="Arial" w:hAnsi="Arial" w:cs="Arial"/>
          <w:sz w:val="20"/>
        </w:rPr>
        <w:t xml:space="preserve">and transparent </w:t>
      </w:r>
      <w:r w:rsidRPr="00C86D5F">
        <w:rPr>
          <w:rFonts w:ascii="Arial" w:hAnsi="Arial" w:cs="Arial"/>
          <w:sz w:val="20"/>
        </w:rPr>
        <w:t>information about water quality</w:t>
      </w:r>
      <w:r w:rsidR="004766B0">
        <w:rPr>
          <w:rFonts w:ascii="Arial" w:hAnsi="Arial" w:cs="Arial"/>
          <w:sz w:val="20"/>
        </w:rPr>
        <w:t>. The NP-RTWQM is an excellent example of a good water governance where water utilities, government and research institutions are collaborating to provide reliable and transparent water quality data</w:t>
      </w:r>
      <w:r w:rsidR="00666C3A">
        <w:rPr>
          <w:rFonts w:ascii="Arial" w:hAnsi="Arial" w:cs="Arial"/>
          <w:sz w:val="20"/>
        </w:rPr>
        <w:t xml:space="preserve"> that are essential to have right decisions and efficient management. </w:t>
      </w:r>
    </w:p>
    <w:p w14:paraId="35AF24B7" w14:textId="77777777" w:rsidR="004766B0" w:rsidRPr="00C86D5F" w:rsidRDefault="004766B0" w:rsidP="004766B0">
      <w:pPr>
        <w:pStyle w:val="AEuroNormal"/>
        <w:rPr>
          <w:rFonts w:ascii="Arial" w:hAnsi="Arial" w:cs="Arial"/>
          <w:sz w:val="20"/>
        </w:rPr>
      </w:pPr>
    </w:p>
    <w:p w14:paraId="297142F5" w14:textId="77777777" w:rsidR="00CD65BB" w:rsidRDefault="00E564B6">
      <w:pPr>
        <w:pStyle w:val="AEuroReferenceSectionTitle"/>
        <w:outlineLvl w:val="0"/>
      </w:pPr>
      <w:r>
        <w:rPr>
          <w:rFonts w:ascii="Arial" w:hAnsi="Arial" w:cs="Arial"/>
          <w:spacing w:val="4"/>
          <w:sz w:val="20"/>
        </w:rPr>
        <w:t>8</w:t>
      </w:r>
      <w:r w:rsidR="00896BB2">
        <w:rPr>
          <w:rFonts w:ascii="Arial" w:hAnsi="Arial" w:cs="Arial"/>
          <w:spacing w:val="4"/>
          <w:sz w:val="20"/>
        </w:rPr>
        <w:t xml:space="preserve">   </w:t>
      </w:r>
      <w:r w:rsidR="00CD65BB">
        <w:t xml:space="preserve">ACKNOWLEDGEMENTS </w:t>
      </w:r>
    </w:p>
    <w:p w14:paraId="3C391A39" w14:textId="5A07B024" w:rsidR="00CD65BB" w:rsidRDefault="00CD65BB" w:rsidP="00CD65BB">
      <w:pPr>
        <w:pStyle w:val="AEuroNormal"/>
        <w:rPr>
          <w:rFonts w:ascii="Arial" w:hAnsi="Arial" w:cs="Arial"/>
          <w:sz w:val="20"/>
        </w:rPr>
      </w:pPr>
      <w:r w:rsidRPr="00CD65BB">
        <w:rPr>
          <w:rFonts w:ascii="Arial" w:hAnsi="Arial" w:cs="Arial"/>
          <w:sz w:val="20"/>
        </w:rPr>
        <w:t xml:space="preserve">The authors acknowledge </w:t>
      </w:r>
      <w:r w:rsidR="006713B4" w:rsidRPr="006713B4">
        <w:rPr>
          <w:rFonts w:ascii="Arial" w:hAnsi="Arial" w:cs="Arial"/>
          <w:sz w:val="20"/>
        </w:rPr>
        <w:t>Japan International Cooperation Agency (JICA)</w:t>
      </w:r>
      <w:r w:rsidR="006713B4">
        <w:rPr>
          <w:rFonts w:ascii="Arial" w:hAnsi="Arial" w:cs="Arial"/>
          <w:sz w:val="20"/>
        </w:rPr>
        <w:t xml:space="preserve"> for their </w:t>
      </w:r>
      <w:r w:rsidR="006713B4" w:rsidRPr="006713B4">
        <w:rPr>
          <w:rFonts w:ascii="Arial" w:hAnsi="Arial" w:cs="Arial"/>
          <w:sz w:val="20"/>
        </w:rPr>
        <w:t xml:space="preserve">Generous financial support for </w:t>
      </w:r>
      <w:r w:rsidR="006713B4">
        <w:rPr>
          <w:rFonts w:ascii="Arial" w:hAnsi="Arial" w:cs="Arial"/>
          <w:sz w:val="20"/>
        </w:rPr>
        <w:t xml:space="preserve">initiating </w:t>
      </w:r>
      <w:r w:rsidR="006713B4" w:rsidRPr="006713B4">
        <w:rPr>
          <w:rFonts w:ascii="Arial" w:hAnsi="Arial" w:cs="Arial"/>
          <w:sz w:val="20"/>
        </w:rPr>
        <w:t xml:space="preserve">the program </w:t>
      </w:r>
      <w:r w:rsidR="000B4460">
        <w:rPr>
          <w:rFonts w:ascii="Arial" w:hAnsi="Arial" w:cs="Arial"/>
          <w:sz w:val="20"/>
        </w:rPr>
        <w:t xml:space="preserve">in Jordan </w:t>
      </w:r>
      <w:r w:rsidR="006713B4">
        <w:rPr>
          <w:rFonts w:ascii="Arial" w:hAnsi="Arial" w:cs="Arial"/>
          <w:sz w:val="20"/>
        </w:rPr>
        <w:t xml:space="preserve">and the </w:t>
      </w:r>
      <w:r w:rsidR="006713B4" w:rsidRPr="006713B4">
        <w:rPr>
          <w:rFonts w:ascii="Arial" w:hAnsi="Arial" w:cs="Arial"/>
          <w:sz w:val="20"/>
        </w:rPr>
        <w:t>Higher Council for Science and Technology (HCST)</w:t>
      </w:r>
      <w:r w:rsidR="006713B4">
        <w:rPr>
          <w:rFonts w:ascii="Arial" w:hAnsi="Arial" w:cs="Arial"/>
          <w:sz w:val="20"/>
        </w:rPr>
        <w:t xml:space="preserve"> for their continuous support.</w:t>
      </w:r>
    </w:p>
    <w:p w14:paraId="73FD356F" w14:textId="53F7D3CA" w:rsidR="00296769" w:rsidRDefault="00296769" w:rsidP="00CD65BB">
      <w:pPr>
        <w:pStyle w:val="AEuroNormal"/>
        <w:rPr>
          <w:rFonts w:ascii="Arial" w:hAnsi="Arial" w:cs="Arial"/>
          <w:sz w:val="20"/>
        </w:rPr>
      </w:pPr>
    </w:p>
    <w:p w14:paraId="6584DEF2" w14:textId="32800D46" w:rsidR="00296769" w:rsidRDefault="00296769" w:rsidP="00CD65BB">
      <w:pPr>
        <w:pStyle w:val="AEuroNormal"/>
        <w:rPr>
          <w:rFonts w:ascii="Arial" w:hAnsi="Arial" w:cs="Arial"/>
          <w:sz w:val="20"/>
        </w:rPr>
      </w:pPr>
    </w:p>
    <w:p w14:paraId="758A1343" w14:textId="4D11F391" w:rsidR="00E30DCB" w:rsidRDefault="00E30DCB" w:rsidP="00CD65BB">
      <w:pPr>
        <w:pStyle w:val="AEuroNormal"/>
        <w:rPr>
          <w:rFonts w:ascii="Arial" w:hAnsi="Arial" w:cs="Arial"/>
          <w:sz w:val="20"/>
        </w:rPr>
      </w:pPr>
    </w:p>
    <w:p w14:paraId="44B9CFD3" w14:textId="77777777" w:rsidR="00E30DCB" w:rsidRDefault="00E30DCB" w:rsidP="00CD65BB">
      <w:pPr>
        <w:pStyle w:val="AEuroNormal"/>
        <w:rPr>
          <w:rFonts w:ascii="Arial" w:hAnsi="Arial" w:cs="Arial"/>
          <w:sz w:val="20"/>
        </w:rPr>
      </w:pPr>
    </w:p>
    <w:p w14:paraId="39B7C48C" w14:textId="59FC05A0" w:rsidR="00296769" w:rsidRDefault="00296769" w:rsidP="00CD65BB">
      <w:pPr>
        <w:pStyle w:val="AEuroNormal"/>
        <w:rPr>
          <w:rFonts w:ascii="Arial" w:hAnsi="Arial" w:cs="Arial"/>
          <w:sz w:val="20"/>
        </w:rPr>
      </w:pPr>
    </w:p>
    <w:p w14:paraId="3470B201" w14:textId="626992E6" w:rsidR="00296769" w:rsidRDefault="00296769" w:rsidP="00CD65BB">
      <w:pPr>
        <w:pStyle w:val="AEuroNormal"/>
        <w:rPr>
          <w:rFonts w:ascii="Arial" w:hAnsi="Arial" w:cs="Arial"/>
          <w:sz w:val="20"/>
        </w:rPr>
      </w:pPr>
    </w:p>
    <w:p w14:paraId="073566C9" w14:textId="26B4EFB5" w:rsidR="00296769" w:rsidRDefault="00296769" w:rsidP="00CD65BB">
      <w:pPr>
        <w:pStyle w:val="AEuroNormal"/>
        <w:rPr>
          <w:rFonts w:ascii="Arial" w:hAnsi="Arial" w:cs="Arial"/>
          <w:sz w:val="20"/>
        </w:rPr>
      </w:pPr>
    </w:p>
    <w:p w14:paraId="065CBF8F" w14:textId="2F2D8B65" w:rsidR="00296769" w:rsidRDefault="00296769" w:rsidP="00CD65BB">
      <w:pPr>
        <w:pStyle w:val="AEuroNormal"/>
        <w:rPr>
          <w:rFonts w:ascii="Arial" w:hAnsi="Arial" w:cs="Arial"/>
          <w:sz w:val="20"/>
        </w:rPr>
      </w:pPr>
    </w:p>
    <w:p w14:paraId="01496F3F" w14:textId="77777777" w:rsidR="00296769" w:rsidRPr="00CD65BB" w:rsidRDefault="00296769" w:rsidP="00CD65BB">
      <w:pPr>
        <w:pStyle w:val="AEuroNormal"/>
        <w:rPr>
          <w:rFonts w:ascii="Arial" w:hAnsi="Arial" w:cs="Arial"/>
          <w:sz w:val="20"/>
        </w:rPr>
      </w:pPr>
    </w:p>
    <w:p w14:paraId="6286ABB7" w14:textId="77777777" w:rsidR="006E6E27" w:rsidRDefault="006E6E27">
      <w:pPr>
        <w:widowControl/>
        <w:rPr>
          <w:rFonts w:ascii="Arial" w:hAnsi="Arial" w:cs="Arial"/>
          <w:b/>
          <w:caps/>
          <w:spacing w:val="4"/>
          <w:sz w:val="20"/>
          <w:lang w:eastAsia="en-US"/>
        </w:rPr>
      </w:pPr>
      <w:r>
        <w:rPr>
          <w:rFonts w:ascii="Arial" w:hAnsi="Arial" w:cs="Arial"/>
          <w:spacing w:val="4"/>
          <w:sz w:val="20"/>
        </w:rPr>
        <w:br w:type="page"/>
      </w:r>
    </w:p>
    <w:p w14:paraId="7E4C3AC3" w14:textId="67FFFC80" w:rsidR="00F410A4" w:rsidRPr="00D655DC" w:rsidRDefault="00F410A4">
      <w:pPr>
        <w:pStyle w:val="AEuroReferenceSectionTitle"/>
        <w:outlineLvl w:val="0"/>
        <w:rPr>
          <w:rFonts w:ascii="Arial" w:hAnsi="Arial" w:cs="Arial"/>
          <w:spacing w:val="4"/>
          <w:sz w:val="20"/>
        </w:rPr>
      </w:pPr>
      <w:r w:rsidRPr="00D655DC">
        <w:rPr>
          <w:rFonts w:ascii="Arial" w:hAnsi="Arial" w:cs="Arial"/>
          <w:spacing w:val="4"/>
          <w:sz w:val="20"/>
        </w:rPr>
        <w:lastRenderedPageBreak/>
        <w:t>references</w:t>
      </w:r>
    </w:p>
    <w:sectPr w:rsidR="00F410A4" w:rsidRPr="00D655DC" w:rsidSect="00A70E39">
      <w:footerReference w:type="default" r:id="rId19"/>
      <w:headerReference w:type="first" r:id="rId20"/>
      <w:footerReference w:type="first" r:id="rId21"/>
      <w:footnotePr>
        <w:numFmt w:val="chicago"/>
        <w:numStart w:val="2"/>
      </w:footnotePr>
      <w:endnotePr>
        <w:numFmt w:val="decimal"/>
      </w:endnotePr>
      <w:type w:val="continuous"/>
      <w:pgSz w:w="11907" w:h="16840" w:code="9"/>
      <w:pgMar w:top="1440" w:right="1440" w:bottom="1440" w:left="1440" w:header="1008"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91BA8" w14:textId="77777777" w:rsidR="00F16544" w:rsidRDefault="00F16544">
      <w:pPr>
        <w:pStyle w:val="Footer"/>
        <w:rPr>
          <w:sz w:val="2"/>
        </w:rPr>
      </w:pPr>
    </w:p>
  </w:endnote>
  <w:endnote w:type="continuationSeparator" w:id="0">
    <w:p w14:paraId="4D0A1C22" w14:textId="77777777" w:rsidR="00F16544" w:rsidRDefault="00F16544">
      <w:r>
        <w:continuationSeparator/>
      </w:r>
    </w:p>
  </w:endnote>
  <w:endnote w:type="continuationNotice" w:id="1">
    <w:p w14:paraId="70666363" w14:textId="77777777" w:rsidR="00F16544" w:rsidRDefault="00F16544"/>
  </w:endnote>
  <w:endnote w:id="2">
    <w:p w14:paraId="7849B63F" w14:textId="77777777" w:rsidR="00BD4882" w:rsidRDefault="00BD4882" w:rsidP="00A0334F">
      <w:pPr>
        <w:pStyle w:val="EndnoteText"/>
        <w:rPr>
          <w:rFonts w:ascii="Arial" w:hAnsi="Arial" w:cs="Arial"/>
          <w:noProof/>
          <w:lang w:eastAsia="en-US"/>
        </w:rPr>
      </w:pPr>
      <w:r>
        <w:rPr>
          <w:rStyle w:val="EndnoteReference"/>
        </w:rPr>
        <w:endnoteRef/>
      </w:r>
      <w:r>
        <w:t xml:space="preserve"> </w:t>
      </w:r>
      <w:bookmarkStart w:id="0" w:name="_Hlk113457998"/>
      <w:r w:rsidRPr="00DA79C7">
        <w:rPr>
          <w:rFonts w:ascii="Arial" w:hAnsi="Arial" w:cs="Arial"/>
          <w:noProof/>
          <w:lang w:eastAsia="en-US"/>
        </w:rPr>
        <w:t>Alexander T</w:t>
      </w:r>
      <w:bookmarkEnd w:id="0"/>
      <w:r w:rsidRPr="00DA79C7">
        <w:rPr>
          <w:rFonts w:ascii="Arial" w:hAnsi="Arial" w:cs="Arial"/>
          <w:noProof/>
          <w:lang w:eastAsia="en-US"/>
        </w:rPr>
        <w:t>. Demetillo, Michelle V. Japitana  and Evelyn B. Taboada “A system for monitoring water quality in a large aquatic area using wireless sensor network technology” Sustainable Environment Research volume 29, Article number: 12 (2019).</w:t>
      </w:r>
    </w:p>
    <w:p w14:paraId="3EE1898B" w14:textId="77777777" w:rsidR="00BD4882" w:rsidRDefault="00BD4882" w:rsidP="00A0334F">
      <w:pPr>
        <w:pStyle w:val="EndnoteText"/>
      </w:pPr>
    </w:p>
  </w:endnote>
  <w:endnote w:id="3">
    <w:p w14:paraId="2F769DF8" w14:textId="2D3AEF84" w:rsidR="00BD4882" w:rsidRDefault="00BD4882" w:rsidP="00AC7BF4">
      <w:pPr>
        <w:pStyle w:val="EndnoteText"/>
        <w:rPr>
          <w:rFonts w:ascii="Arial" w:hAnsi="Arial" w:cs="Arial"/>
          <w:noProof/>
          <w:lang w:eastAsia="en-US"/>
        </w:rPr>
      </w:pPr>
      <w:r>
        <w:rPr>
          <w:rStyle w:val="EndnoteReference"/>
        </w:rPr>
        <w:endnoteRef/>
      </w:r>
      <w:r>
        <w:t xml:space="preserve"> </w:t>
      </w:r>
      <w:bookmarkStart w:id="1" w:name="_Hlk113458092"/>
      <w:r w:rsidRPr="00DA79C7">
        <w:rPr>
          <w:rFonts w:ascii="Arial" w:hAnsi="Arial" w:cs="Arial"/>
          <w:noProof/>
          <w:lang w:eastAsia="en-US"/>
        </w:rPr>
        <w:t xml:space="preserve">S. Geetha </w:t>
      </w:r>
      <w:bookmarkEnd w:id="1"/>
      <w:r w:rsidRPr="00DA79C7">
        <w:rPr>
          <w:rFonts w:ascii="Arial" w:hAnsi="Arial" w:cs="Arial"/>
          <w:noProof/>
          <w:lang w:eastAsia="en-US"/>
        </w:rPr>
        <w:t>and S. Gouthami “Internet of things enabled real time water quality monitoring system” Smart Water (2017) 2:1  DOI 10.1186/s40713-017-0005-y</w:t>
      </w:r>
      <w:r>
        <w:rPr>
          <w:rFonts w:ascii="Arial" w:hAnsi="Arial" w:cs="Arial"/>
          <w:noProof/>
          <w:lang w:eastAsia="en-US"/>
        </w:rPr>
        <w:t>.</w:t>
      </w:r>
    </w:p>
    <w:p w14:paraId="74970FED" w14:textId="77777777" w:rsidR="00BD4882" w:rsidRDefault="00BD4882" w:rsidP="00AC7BF4">
      <w:pPr>
        <w:pStyle w:val="EndnoteText"/>
      </w:pPr>
    </w:p>
  </w:endnote>
  <w:endnote w:id="4">
    <w:p w14:paraId="498B15FC" w14:textId="4515E2A0" w:rsidR="00BD4882" w:rsidRDefault="00BD4882">
      <w:pPr>
        <w:pStyle w:val="EndnoteText"/>
        <w:rPr>
          <w:rFonts w:ascii="Arial" w:hAnsi="Arial" w:cs="Arial"/>
          <w:noProof/>
          <w:lang w:eastAsia="en-US"/>
        </w:rPr>
      </w:pPr>
      <w:r>
        <w:rPr>
          <w:rStyle w:val="EndnoteReference"/>
        </w:rPr>
        <w:endnoteRef/>
      </w:r>
      <w:r>
        <w:t xml:space="preserve">  </w:t>
      </w:r>
      <w:r w:rsidRPr="00DA79C7">
        <w:rPr>
          <w:rFonts w:ascii="Arial" w:hAnsi="Arial" w:cs="Arial"/>
          <w:noProof/>
          <w:lang w:eastAsia="en-US"/>
        </w:rPr>
        <w:t>Niel AC, Reza M, Lakshmi N “Design of Smart Sensors for Real-Time Water Quality Monitoring” (2016) J IEEE Access 4: 3975–3990</w:t>
      </w:r>
      <w:r>
        <w:rPr>
          <w:rFonts w:ascii="Arial" w:hAnsi="Arial" w:cs="Arial"/>
          <w:noProof/>
          <w:lang w:eastAsia="en-US"/>
        </w:rPr>
        <w:t>.</w:t>
      </w:r>
    </w:p>
    <w:p w14:paraId="73A3E100" w14:textId="77777777" w:rsidR="00BD4882" w:rsidRDefault="00BD4882">
      <w:pPr>
        <w:pStyle w:val="EndnoteText"/>
      </w:pPr>
    </w:p>
  </w:endnote>
  <w:endnote w:id="5">
    <w:p w14:paraId="098FF91E" w14:textId="77777777" w:rsidR="00BD4882" w:rsidRPr="00DA79C7" w:rsidRDefault="00BD4882" w:rsidP="00A56F08">
      <w:pPr>
        <w:tabs>
          <w:tab w:val="left" w:pos="426"/>
        </w:tabs>
        <w:ind w:left="425" w:hanging="425"/>
        <w:jc w:val="both"/>
        <w:rPr>
          <w:rFonts w:ascii="Arial" w:hAnsi="Arial" w:cs="Arial"/>
          <w:noProof/>
          <w:sz w:val="20"/>
          <w:lang w:eastAsia="en-US"/>
        </w:rPr>
      </w:pPr>
      <w:r>
        <w:rPr>
          <w:rStyle w:val="EndnoteReference"/>
        </w:rPr>
        <w:endnoteRef/>
      </w:r>
      <w:r>
        <w:t xml:space="preserve"> </w:t>
      </w:r>
      <w:r w:rsidRPr="00DA79C7">
        <w:rPr>
          <w:rFonts w:ascii="Arial" w:hAnsi="Arial" w:cs="Arial"/>
          <w:noProof/>
          <w:sz w:val="20"/>
          <w:lang w:eastAsia="en-US"/>
        </w:rPr>
        <w:t>Muinul H, Syed I, Alex F, Homayoun N, Rehan S, Manuel R, Mina H “Online Drinking Water Quality Monitoring: Review on Available and Emerging Technologies (2014). Crit Rev Env Sci Tech 44(12):1370–1421</w:t>
      </w:r>
    </w:p>
    <w:p w14:paraId="05CA70C9" w14:textId="6459C0DE" w:rsidR="00BD4882" w:rsidRDefault="00BD4882">
      <w:pPr>
        <w:pStyle w:val="EndnoteText"/>
      </w:pPr>
    </w:p>
  </w:endnote>
  <w:endnote w:id="6">
    <w:p w14:paraId="2789D998" w14:textId="7E29CADD" w:rsidR="00BD4882" w:rsidRDefault="00BD4882">
      <w:pPr>
        <w:pStyle w:val="EndnoteText"/>
        <w:rPr>
          <w:rFonts w:ascii="Arial" w:hAnsi="Arial" w:cs="Arial"/>
          <w:noProof/>
          <w:lang w:eastAsia="en-US"/>
        </w:rPr>
      </w:pPr>
      <w:r>
        <w:rPr>
          <w:rStyle w:val="EndnoteReference"/>
        </w:rPr>
        <w:endnoteRef/>
      </w:r>
      <w:r>
        <w:t xml:space="preserve"> </w:t>
      </w:r>
      <w:r w:rsidRPr="00DA79C7">
        <w:rPr>
          <w:rFonts w:ascii="Arial" w:hAnsi="Arial" w:cs="Arial"/>
          <w:noProof/>
          <w:lang w:eastAsia="en-US"/>
        </w:rPr>
        <w:t>Jianhua D, Guoyin W, Huyong Y, Ji X, Xuerui Z “A survey of smart water quality monitoring system” (2015). Environ Sci Pollut Res 22(7):4893–4906</w:t>
      </w:r>
      <w:r>
        <w:rPr>
          <w:rFonts w:ascii="Arial" w:hAnsi="Arial" w:cs="Arial"/>
          <w:noProof/>
          <w:lang w:eastAsia="en-US"/>
        </w:rPr>
        <w:t>.</w:t>
      </w:r>
    </w:p>
    <w:p w14:paraId="245870C1" w14:textId="77777777" w:rsidR="00BD4882" w:rsidRDefault="00BD4882">
      <w:pPr>
        <w:pStyle w:val="EndnoteText"/>
      </w:pPr>
    </w:p>
  </w:endnote>
  <w:endnote w:id="7">
    <w:p w14:paraId="34EAE10C" w14:textId="77777777" w:rsidR="00BD4882" w:rsidRPr="004B19C6" w:rsidRDefault="00BD4882" w:rsidP="005A58EC">
      <w:pPr>
        <w:rPr>
          <w:rFonts w:ascii="Calibri" w:eastAsia="Calibri" w:hAnsi="Calibri" w:cs="Arial"/>
          <w:sz w:val="22"/>
          <w:szCs w:val="22"/>
          <w:lang w:eastAsia="en-US"/>
        </w:rPr>
      </w:pPr>
      <w:r>
        <w:rPr>
          <w:rStyle w:val="EndnoteReference"/>
        </w:rPr>
        <w:endnoteRef/>
      </w:r>
      <w:r>
        <w:t xml:space="preserve"> </w:t>
      </w:r>
      <w:r w:rsidRPr="004B19C6">
        <w:rPr>
          <w:rFonts w:ascii="Arial" w:hAnsi="Arial" w:cs="Arial"/>
          <w:noProof/>
          <w:sz w:val="20"/>
          <w:lang w:eastAsia="en-US"/>
        </w:rPr>
        <w:t>Yashwanth Gowda K.N and Vishali C, Sumalatha S.J and Spoorth G.B” Real-Time Water Quality Monitoring System” (2020). International Journal of Engineering Research &amp; Technology (IJERT) ISSN: 2278-0181 Published by, www.ijert.org NCAIT - 2020 Conference Proceedings.</w:t>
      </w:r>
    </w:p>
    <w:p w14:paraId="31C85078" w14:textId="77777777" w:rsidR="00BD4882" w:rsidRDefault="00BD4882" w:rsidP="005A58EC">
      <w:pPr>
        <w:pStyle w:val="EndnoteText"/>
      </w:pPr>
    </w:p>
  </w:endnote>
  <w:endnote w:id="8">
    <w:p w14:paraId="56AB5B14" w14:textId="77777777" w:rsidR="00BD4882" w:rsidRPr="004B19C6" w:rsidRDefault="00BD4882" w:rsidP="00D414AF">
      <w:pPr>
        <w:rPr>
          <w:rFonts w:ascii="Calibri" w:eastAsia="Calibri" w:hAnsi="Calibri" w:cs="Arial"/>
          <w:sz w:val="22"/>
          <w:szCs w:val="22"/>
          <w:lang w:eastAsia="en-US"/>
        </w:rPr>
      </w:pPr>
      <w:r>
        <w:rPr>
          <w:rStyle w:val="EndnoteReference"/>
        </w:rPr>
        <w:endnoteRef/>
      </w:r>
      <w:r>
        <w:t xml:space="preserve"> </w:t>
      </w:r>
      <w:r w:rsidRPr="009C008D">
        <w:rPr>
          <w:rStyle w:val="Hyperlink"/>
          <w:rFonts w:asciiTheme="minorBidi" w:hAnsiTheme="minorBidi" w:cstheme="minorBidi"/>
          <w:noProof w:val="0"/>
          <w:sz w:val="20"/>
        </w:rPr>
        <w:t>EMARCU Annual report “The National Project for Real-Time Water Quality Monitoring</w:t>
      </w:r>
      <w:r>
        <w:rPr>
          <w:rFonts w:ascii="Arial" w:hAnsi="Arial" w:cs="Arial"/>
          <w:noProof/>
          <w:sz w:val="20"/>
          <w:lang w:eastAsia="en-US"/>
        </w:rPr>
        <w:t>” 2021</w:t>
      </w:r>
      <w:r w:rsidRPr="004B19C6">
        <w:rPr>
          <w:rFonts w:ascii="Arial" w:hAnsi="Arial" w:cs="Arial"/>
          <w:noProof/>
          <w:sz w:val="20"/>
          <w:lang w:eastAsia="en-US"/>
        </w:rPr>
        <w:t>.</w:t>
      </w:r>
    </w:p>
    <w:p w14:paraId="06D1EFC0" w14:textId="77777777" w:rsidR="00BD4882" w:rsidRDefault="00BD4882" w:rsidP="00D414AF">
      <w:pPr>
        <w:pStyle w:val="EndnoteText"/>
      </w:pPr>
    </w:p>
  </w:endnote>
  <w:endnote w:id="9">
    <w:p w14:paraId="352D88EB" w14:textId="77777777" w:rsidR="00BD4882" w:rsidRPr="004B19C6" w:rsidRDefault="00BD4882" w:rsidP="009823EE">
      <w:pPr>
        <w:rPr>
          <w:rFonts w:ascii="Calibri" w:eastAsia="Calibri" w:hAnsi="Calibri" w:cs="Arial"/>
          <w:sz w:val="22"/>
          <w:szCs w:val="22"/>
          <w:lang w:eastAsia="en-US"/>
        </w:rPr>
      </w:pPr>
      <w:r>
        <w:rPr>
          <w:rStyle w:val="EndnoteReference"/>
        </w:rPr>
        <w:endnoteRef/>
      </w:r>
      <w:r>
        <w:t xml:space="preserve"> </w:t>
      </w:r>
      <w:r>
        <w:rPr>
          <w:rFonts w:asciiTheme="minorBidi" w:hAnsiTheme="minorBidi" w:cstheme="minorBidi"/>
          <w:sz w:val="20"/>
        </w:rPr>
        <w:t>MWI</w:t>
      </w:r>
      <w:r w:rsidRPr="00B43132">
        <w:rPr>
          <w:rFonts w:asciiTheme="minorBidi" w:hAnsiTheme="minorBidi" w:cstheme="minorBidi"/>
          <w:sz w:val="20"/>
        </w:rPr>
        <w:t xml:space="preserve"> “</w:t>
      </w:r>
      <w:r>
        <w:rPr>
          <w:rFonts w:asciiTheme="minorBidi" w:hAnsiTheme="minorBidi" w:cstheme="minorBidi"/>
          <w:sz w:val="20"/>
        </w:rPr>
        <w:t>Water Budget</w:t>
      </w:r>
      <w:r w:rsidRPr="00B43132">
        <w:rPr>
          <w:rFonts w:asciiTheme="minorBidi" w:hAnsiTheme="minorBidi" w:cstheme="minorBidi"/>
          <w:noProof/>
          <w:sz w:val="20"/>
          <w:lang w:eastAsia="en-US"/>
        </w:rPr>
        <w:t>” 2020.</w:t>
      </w:r>
    </w:p>
    <w:p w14:paraId="2EEA8054" w14:textId="77777777" w:rsidR="00BD4882" w:rsidRDefault="00BD4882" w:rsidP="009823EE">
      <w:pPr>
        <w:pStyle w:val="EndnoteText"/>
      </w:pPr>
    </w:p>
  </w:endnote>
  <w:endnote w:id="10">
    <w:p w14:paraId="0AEA9DA8" w14:textId="085D7991" w:rsidR="00BD4882" w:rsidRPr="004B19C6" w:rsidRDefault="00BD4882" w:rsidP="00DF6052">
      <w:pPr>
        <w:rPr>
          <w:rFonts w:ascii="Calibri" w:eastAsia="Calibri" w:hAnsi="Calibri" w:cs="Arial"/>
          <w:sz w:val="22"/>
          <w:szCs w:val="22"/>
          <w:lang w:eastAsia="en-US"/>
        </w:rPr>
      </w:pPr>
      <w:r>
        <w:rPr>
          <w:rStyle w:val="EndnoteReference"/>
        </w:rPr>
        <w:endnoteRef/>
      </w:r>
      <w:r>
        <w:t xml:space="preserve"> </w:t>
      </w:r>
      <w:proofErr w:type="spellStart"/>
      <w:r w:rsidRPr="00C12B70">
        <w:rPr>
          <w:rStyle w:val="Hyperlink"/>
          <w:rFonts w:asciiTheme="minorBidi" w:hAnsiTheme="minorBidi" w:cstheme="minorBidi"/>
          <w:noProof w:val="0"/>
          <w:sz w:val="20"/>
        </w:rPr>
        <w:t>Fanack</w:t>
      </w:r>
      <w:proofErr w:type="spellEnd"/>
      <w:r w:rsidRPr="00C12B70">
        <w:rPr>
          <w:rStyle w:val="Hyperlink"/>
          <w:rFonts w:asciiTheme="minorBidi" w:hAnsiTheme="minorBidi" w:cstheme="minorBidi"/>
          <w:noProof w:val="0"/>
          <w:sz w:val="20"/>
        </w:rPr>
        <w:t xml:space="preserve"> Water “</w:t>
      </w:r>
      <w:r w:rsidRPr="00C12B70">
        <w:rPr>
          <w:rStyle w:val="Hyperlink"/>
          <w:rFonts w:asciiTheme="minorBidi" w:hAnsiTheme="minorBidi" w:cstheme="minorBidi"/>
          <w:noProof w:val="0"/>
          <w:sz w:val="20"/>
          <w:lang w:eastAsia="en-US"/>
        </w:rPr>
        <w:t>COUNTRY REPORT</w:t>
      </w:r>
      <w:r w:rsidRPr="00C12B70">
        <w:rPr>
          <w:rStyle w:val="Hyperlink"/>
          <w:rFonts w:asciiTheme="minorBidi" w:hAnsiTheme="minorBidi" w:cstheme="minorBidi"/>
          <w:noProof w:val="0"/>
          <w:sz w:val="20"/>
        </w:rPr>
        <w:t xml:space="preserve">: </w:t>
      </w:r>
      <w:r w:rsidRPr="00C12B70">
        <w:rPr>
          <w:rStyle w:val="Hyperlink"/>
          <w:rFonts w:asciiTheme="minorBidi" w:hAnsiTheme="minorBidi" w:cstheme="minorBidi"/>
          <w:noProof w:val="0"/>
          <w:sz w:val="20"/>
          <w:lang w:eastAsia="en-US"/>
        </w:rPr>
        <w:t>Jordan Water Report” (</w:t>
      </w:r>
      <w:r w:rsidRPr="00C12B70">
        <w:rPr>
          <w:rStyle w:val="Hyperlink"/>
          <w:rFonts w:asciiTheme="minorBidi" w:hAnsiTheme="minorBidi" w:cstheme="minorBidi"/>
          <w:noProof w:val="0"/>
          <w:sz w:val="20"/>
        </w:rPr>
        <w:t>2022)</w:t>
      </w:r>
      <w:hyperlink r:id="rId1" w:history="1">
        <w:r w:rsidRPr="00C12B70">
          <w:rPr>
            <w:rStyle w:val="Hyperlink"/>
            <w:rFonts w:asciiTheme="minorBidi" w:hAnsiTheme="minorBidi" w:cstheme="minorBidi"/>
            <w:noProof w:val="0"/>
            <w:sz w:val="20"/>
            <w:lang w:eastAsia="en-US"/>
          </w:rPr>
          <w:t>https://water.fanack.com/jordan/</w:t>
        </w:r>
      </w:hyperlink>
      <w:r w:rsidRPr="00C12B70">
        <w:rPr>
          <w:rStyle w:val="Hyperlink"/>
          <w:rFonts w:asciiTheme="minorBidi" w:hAnsiTheme="minorBidi" w:cstheme="minorBidi"/>
          <w:noProof w:val="0"/>
          <w:sz w:val="20"/>
        </w:rPr>
        <w:t xml:space="preserve"> </w:t>
      </w:r>
      <w:r w:rsidRPr="00C12B70">
        <w:rPr>
          <w:rStyle w:val="Hyperlink"/>
          <w:rFonts w:asciiTheme="minorBidi" w:hAnsiTheme="minorBidi" w:cstheme="minorBidi"/>
          <w:noProof w:val="0"/>
          <w:sz w:val="20"/>
          <w:lang w:eastAsia="en-US"/>
        </w:rPr>
        <w:t>Accessed</w:t>
      </w:r>
      <w:r w:rsidRPr="00C12B70">
        <w:rPr>
          <w:rStyle w:val="Hyperlink"/>
          <w:rFonts w:asciiTheme="minorBidi" w:hAnsiTheme="minorBidi" w:cstheme="minorBidi"/>
          <w:noProof w:val="0"/>
          <w:sz w:val="20"/>
        </w:rPr>
        <w:t xml:space="preserve"> on 8/9/2022</w:t>
      </w:r>
      <w:r w:rsidRPr="00B43132">
        <w:rPr>
          <w:rFonts w:asciiTheme="minorBidi" w:hAnsiTheme="minorBidi" w:cstheme="minorBidi"/>
          <w:noProof/>
          <w:sz w:val="20"/>
          <w:lang w:eastAsia="en-US"/>
        </w:rPr>
        <w:t>.</w:t>
      </w:r>
    </w:p>
    <w:p w14:paraId="65AEF9A7" w14:textId="77777777" w:rsidR="00BD4882" w:rsidRDefault="00BD4882" w:rsidP="00DF6052">
      <w:pPr>
        <w:pStyle w:val="EndnoteText"/>
      </w:pPr>
    </w:p>
  </w:endnote>
  <w:endnote w:id="11">
    <w:p w14:paraId="3DCCFFAA" w14:textId="77777777" w:rsidR="00BD4882" w:rsidRPr="004B19C6" w:rsidRDefault="00BD4882" w:rsidP="002131BC">
      <w:pPr>
        <w:rPr>
          <w:rFonts w:ascii="Calibri" w:eastAsia="Calibri" w:hAnsi="Calibri" w:cs="Arial"/>
          <w:sz w:val="22"/>
          <w:szCs w:val="22"/>
          <w:lang w:eastAsia="en-US"/>
        </w:rPr>
      </w:pPr>
      <w:r>
        <w:rPr>
          <w:rStyle w:val="EndnoteReference"/>
        </w:rPr>
        <w:endnoteRef/>
      </w:r>
      <w:r>
        <w:t xml:space="preserve"> </w:t>
      </w:r>
      <w:r w:rsidRPr="00AE36A6">
        <w:rPr>
          <w:rFonts w:ascii="Arial" w:hAnsi="Arial" w:cs="Arial"/>
          <w:noProof/>
          <w:sz w:val="20"/>
          <w:lang w:eastAsia="en-US"/>
        </w:rPr>
        <w:t>EMARCU Annual report “</w:t>
      </w:r>
      <w:r w:rsidRPr="00C12B70">
        <w:rPr>
          <w:rFonts w:ascii="Arial" w:hAnsi="Arial" w:cs="Arial"/>
          <w:noProof/>
          <w:sz w:val="20"/>
          <w:lang w:eastAsia="en-US"/>
        </w:rPr>
        <w:t>The National Project for Real-Time Water Quality Monitoring</w:t>
      </w:r>
      <w:r>
        <w:rPr>
          <w:rFonts w:ascii="Arial" w:hAnsi="Arial" w:cs="Arial"/>
          <w:noProof/>
          <w:sz w:val="20"/>
          <w:lang w:eastAsia="en-US"/>
        </w:rPr>
        <w:t>” 2019, 2020 and 2021</w:t>
      </w:r>
      <w:r w:rsidRPr="004B19C6">
        <w:rPr>
          <w:rFonts w:ascii="Arial" w:hAnsi="Arial" w:cs="Arial"/>
          <w:noProof/>
          <w:sz w:val="20"/>
          <w:lang w:eastAsia="en-US"/>
        </w:rPr>
        <w:t>.</w:t>
      </w:r>
    </w:p>
    <w:p w14:paraId="7C78EA88" w14:textId="77777777" w:rsidR="00BD4882" w:rsidRDefault="00BD4882" w:rsidP="002131BC">
      <w:pPr>
        <w:pStyle w:val="EndnoteText"/>
      </w:pPr>
    </w:p>
  </w:endnote>
  <w:endnote w:id="12">
    <w:p w14:paraId="14C7D934" w14:textId="73223A73" w:rsidR="00BD4882" w:rsidRPr="004B19C6" w:rsidRDefault="00BD4882" w:rsidP="00064F69">
      <w:pPr>
        <w:rPr>
          <w:rFonts w:ascii="Calibri" w:eastAsia="Calibri" w:hAnsi="Calibri" w:cs="Arial"/>
          <w:sz w:val="22"/>
          <w:szCs w:val="22"/>
          <w:lang w:eastAsia="en-US"/>
        </w:rPr>
      </w:pPr>
      <w:r>
        <w:rPr>
          <w:rStyle w:val="EndnoteReference"/>
        </w:rPr>
        <w:endnoteRef/>
      </w:r>
      <w:r w:rsidRPr="00064F69">
        <w:rPr>
          <w:rFonts w:ascii="Arial" w:hAnsi="Arial" w:cs="Arial"/>
          <w:noProof/>
          <w:sz w:val="20"/>
          <w:lang w:eastAsia="en-US"/>
        </w:rPr>
        <w:t>EPA” Exploratory Analysis of Time-Series Data to Prepare for Real-Time Online Water Quality Monitoring</w:t>
      </w:r>
      <w:r>
        <w:rPr>
          <w:rFonts w:ascii="Arial" w:hAnsi="Arial" w:cs="Arial"/>
          <w:noProof/>
          <w:sz w:val="20"/>
          <w:lang w:eastAsia="en-US"/>
        </w:rPr>
        <w:t>” 2012</w:t>
      </w:r>
      <w:r w:rsidRPr="004B19C6">
        <w:rPr>
          <w:rFonts w:ascii="Arial" w:hAnsi="Arial" w:cs="Arial"/>
          <w:noProof/>
          <w:sz w:val="20"/>
          <w:lang w:eastAsia="en-US"/>
        </w:rPr>
        <w:t>.</w:t>
      </w:r>
    </w:p>
    <w:p w14:paraId="51E44C3F" w14:textId="77777777" w:rsidR="00BD4882" w:rsidRDefault="00BD4882" w:rsidP="00064F69">
      <w:pPr>
        <w:pStyle w:val="EndnoteText"/>
      </w:pPr>
    </w:p>
  </w:endnote>
  <w:endnote w:id="13">
    <w:p w14:paraId="18395A28" w14:textId="4760001B" w:rsidR="00BD4882" w:rsidRPr="004B19C6" w:rsidRDefault="00BD4882" w:rsidP="004236D6">
      <w:pPr>
        <w:rPr>
          <w:rFonts w:ascii="Calibri" w:eastAsia="Calibri" w:hAnsi="Calibri" w:cs="Arial"/>
          <w:sz w:val="22"/>
          <w:szCs w:val="22"/>
          <w:lang w:eastAsia="en-US"/>
        </w:rPr>
      </w:pPr>
      <w:r>
        <w:rPr>
          <w:rStyle w:val="EndnoteReference"/>
        </w:rPr>
        <w:endnoteRef/>
      </w:r>
      <w:r>
        <w:t xml:space="preserve"> </w:t>
      </w:r>
      <w:r w:rsidRPr="004236D6">
        <w:rPr>
          <w:rFonts w:ascii="Arial" w:hAnsi="Arial" w:cs="Arial"/>
          <w:noProof/>
          <w:sz w:val="20"/>
          <w:lang w:eastAsia="en-US"/>
        </w:rPr>
        <w:t xml:space="preserve">Rogers, P. and Hall, A.W. </w:t>
      </w:r>
      <w:r>
        <w:rPr>
          <w:rFonts w:ascii="Arial" w:hAnsi="Arial" w:cs="Arial"/>
          <w:noProof/>
          <w:sz w:val="20"/>
          <w:lang w:eastAsia="en-US"/>
        </w:rPr>
        <w:t>“</w:t>
      </w:r>
      <w:r w:rsidRPr="004236D6">
        <w:rPr>
          <w:rFonts w:ascii="Arial" w:hAnsi="Arial" w:cs="Arial"/>
          <w:noProof/>
          <w:sz w:val="20"/>
          <w:lang w:eastAsia="en-US"/>
        </w:rPr>
        <w:t>Effective Water Governance</w:t>
      </w:r>
      <w:r>
        <w:rPr>
          <w:rFonts w:ascii="Arial" w:hAnsi="Arial" w:cs="Arial"/>
          <w:noProof/>
          <w:sz w:val="20"/>
          <w:lang w:eastAsia="en-US"/>
        </w:rPr>
        <w:t>”</w:t>
      </w:r>
      <w:r w:rsidRPr="004236D6">
        <w:rPr>
          <w:rFonts w:ascii="Arial" w:hAnsi="Arial" w:cs="Arial"/>
          <w:noProof/>
          <w:sz w:val="20"/>
          <w:lang w:eastAsia="en-US"/>
        </w:rPr>
        <w:t>. Technical Committee Background Papers No.7, Global Water Partnership (GWP)</w:t>
      </w:r>
      <w:r>
        <w:rPr>
          <w:rFonts w:ascii="Arial" w:hAnsi="Arial" w:cs="Arial"/>
          <w:noProof/>
          <w:sz w:val="20"/>
          <w:lang w:eastAsia="en-US"/>
        </w:rPr>
        <w:t xml:space="preserve"> </w:t>
      </w:r>
      <w:r w:rsidRPr="004236D6">
        <w:rPr>
          <w:rFonts w:ascii="Arial" w:hAnsi="Arial" w:cs="Arial"/>
          <w:noProof/>
          <w:sz w:val="20"/>
          <w:lang w:eastAsia="en-US"/>
        </w:rPr>
        <w:t>(2003)</w:t>
      </w:r>
    </w:p>
    <w:p w14:paraId="6B446F78" w14:textId="77777777" w:rsidR="00BD4882" w:rsidRDefault="00BD4882" w:rsidP="004236D6">
      <w:pPr>
        <w:pStyle w:val="EndnoteText"/>
      </w:pPr>
    </w:p>
  </w:endnote>
  <w:endnote w:id="14">
    <w:p w14:paraId="235E89B4" w14:textId="0DD907AA" w:rsidR="00BD4882" w:rsidRPr="004B19C6" w:rsidRDefault="00BD4882" w:rsidP="00296769">
      <w:pPr>
        <w:rPr>
          <w:rFonts w:ascii="Calibri" w:eastAsia="Calibri" w:hAnsi="Calibri" w:cs="Arial"/>
          <w:sz w:val="22"/>
          <w:szCs w:val="22"/>
          <w:lang w:eastAsia="en-US"/>
        </w:rPr>
      </w:pPr>
      <w:r>
        <w:rPr>
          <w:rStyle w:val="EndnoteReference"/>
        </w:rPr>
        <w:endnoteRef/>
      </w:r>
      <w:r>
        <w:t xml:space="preserve"> </w:t>
      </w:r>
      <w:hyperlink r:id="rId2" w:anchor=":~:text=In%20combination%2C%20transparency%2C%20accountability%20and%20participation%20%28TAP%29%20create,optimize%20its%20use%20for%20food%2C%20energy%20and%20consumption." w:history="1">
        <w:r w:rsidRPr="00296769">
          <w:rPr>
            <w:sz w:val="20"/>
          </w:rPr>
          <w:t>WIGO 2016: Transparency, Accountability &amp; Participation | WIN (waterintegritynetwork.net)</w:t>
        </w:r>
      </w:hyperlink>
      <w:r w:rsidRPr="00296769">
        <w:rPr>
          <w:rFonts w:ascii="Arial" w:hAnsi="Arial" w:cs="Arial"/>
          <w:noProof/>
          <w:sz w:val="20"/>
          <w:lang w:eastAsia="en-US"/>
        </w:rPr>
        <w:t xml:space="preserve"> </w:t>
      </w:r>
      <w:r>
        <w:rPr>
          <w:rFonts w:ascii="Arial" w:hAnsi="Arial" w:cs="Arial"/>
          <w:noProof/>
          <w:sz w:val="20"/>
          <w:lang w:eastAsia="en-US"/>
        </w:rPr>
        <w:t>accssed on 11/9/2022.</w:t>
      </w:r>
    </w:p>
    <w:p w14:paraId="7CD58DF6" w14:textId="77777777" w:rsidR="00BD4882" w:rsidRDefault="00BD4882" w:rsidP="00296769">
      <w:pPr>
        <w:pStyle w:val="EndnoteText"/>
      </w:pPr>
      <w:bookmarkStart w:id="21" w:name="_GoBack"/>
      <w:bookmarkEnd w:id="2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C9003" w14:textId="4B0DEAA1" w:rsidR="00BD4882" w:rsidRDefault="00BD4882" w:rsidP="00CC3681">
    <w:pPr>
      <w:pStyle w:val="Footer"/>
      <w:tabs>
        <w:tab w:val="center" w:pos="4513"/>
        <w:tab w:val="left" w:pos="8010"/>
      </w:tabs>
      <w:jc w:val="left"/>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4C27DA">
      <w:rPr>
        <w:rStyle w:val="PageNumber"/>
        <w:noProof/>
      </w:rPr>
      <w:t>13</w:t>
    </w:r>
    <w:r>
      <w:rPr>
        <w:rStyle w:val="PageNumber"/>
      </w:rPr>
      <w:fldChar w:fldCharType="end"/>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063348"/>
      <w:docPartObj>
        <w:docPartGallery w:val="Page Numbers (Bottom of Page)"/>
        <w:docPartUnique/>
      </w:docPartObj>
    </w:sdtPr>
    <w:sdtEndPr>
      <w:rPr>
        <w:noProof/>
      </w:rPr>
    </w:sdtEndPr>
    <w:sdtContent>
      <w:p w14:paraId="6F6FDFE3" w14:textId="7931B6B9" w:rsidR="00BD4882" w:rsidRDefault="00BD4882">
        <w:pPr>
          <w:pStyle w:val="Footer"/>
          <w:jc w:val="right"/>
        </w:pPr>
        <w:r>
          <w:fldChar w:fldCharType="begin"/>
        </w:r>
        <w:r>
          <w:instrText xml:space="preserve"> PAGE   \* MERGEFORMAT </w:instrText>
        </w:r>
        <w:r>
          <w:fldChar w:fldCharType="separate"/>
        </w:r>
        <w:r w:rsidR="00F82FC4">
          <w:rPr>
            <w:noProof/>
          </w:rPr>
          <w:t>1</w:t>
        </w:r>
        <w:r>
          <w:rPr>
            <w:noProof/>
          </w:rPr>
          <w:fldChar w:fldCharType="end"/>
        </w:r>
      </w:p>
    </w:sdtContent>
  </w:sdt>
  <w:p w14:paraId="5932925F" w14:textId="5DD5D597" w:rsidR="00BD4882" w:rsidRDefault="00BD4882">
    <w:pPr>
      <w:pStyle w:val="AEuro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786A3" w14:textId="77777777" w:rsidR="00F16544" w:rsidRDefault="00F16544">
      <w:r>
        <w:separator/>
      </w:r>
    </w:p>
  </w:footnote>
  <w:footnote w:type="continuationSeparator" w:id="0">
    <w:p w14:paraId="0FA924AA" w14:textId="77777777" w:rsidR="00F16544" w:rsidRDefault="00F16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E200B" w14:textId="77777777" w:rsidR="00BD4882" w:rsidRPr="004D3DD7" w:rsidRDefault="00BD4882" w:rsidP="004537BA">
    <w:pPr>
      <w:pStyle w:val="Header"/>
      <w:jc w:val="right"/>
      <w:rPr>
        <w:rFonts w:ascii="Arial" w:hAnsi="Arial" w:cs="Arial"/>
        <w:sz w:val="18"/>
        <w:szCs w:val="16"/>
      </w:rPr>
    </w:pPr>
    <w:r>
      <w:rPr>
        <w:rFonts w:ascii="Arial" w:hAnsi="Arial" w:cs="Arial"/>
        <w:sz w:val="18"/>
        <w:szCs w:val="16"/>
      </w:rPr>
      <w:t>8</w:t>
    </w:r>
    <w:r w:rsidRPr="00557E51">
      <w:rPr>
        <w:rFonts w:ascii="Arial" w:hAnsi="Arial" w:cs="Arial"/>
        <w:sz w:val="18"/>
        <w:szCs w:val="16"/>
        <w:vertAlign w:val="superscript"/>
      </w:rPr>
      <w:t>th</w:t>
    </w:r>
    <w:r>
      <w:rPr>
        <w:rFonts w:ascii="Arial" w:hAnsi="Arial" w:cs="Arial"/>
        <w:sz w:val="18"/>
        <w:szCs w:val="16"/>
      </w:rPr>
      <w:t xml:space="preserve"> Jordan International Civil Engineering Conference on</w:t>
    </w:r>
  </w:p>
  <w:p w14:paraId="6D602899" w14:textId="77777777" w:rsidR="00BD4882" w:rsidRPr="004D3DD7" w:rsidRDefault="00BD4882" w:rsidP="004537BA">
    <w:pPr>
      <w:pStyle w:val="Header"/>
      <w:jc w:val="right"/>
      <w:rPr>
        <w:rFonts w:ascii="Arial" w:hAnsi="Arial" w:cs="Arial"/>
        <w:caps/>
        <w:sz w:val="18"/>
        <w:szCs w:val="16"/>
      </w:rPr>
    </w:pPr>
    <w:r>
      <w:rPr>
        <w:rFonts w:ascii="Arial" w:hAnsi="Arial" w:cs="Arial"/>
        <w:sz w:val="18"/>
        <w:szCs w:val="16"/>
      </w:rPr>
      <w:t>Smart Civil Engineering</w:t>
    </w:r>
  </w:p>
  <w:p w14:paraId="1D027749" w14:textId="3ABD0003" w:rsidR="00BD4882" w:rsidRDefault="00BD4882" w:rsidP="00697D53">
    <w:pPr>
      <w:pStyle w:val="Header"/>
      <w:jc w:val="right"/>
    </w:pPr>
    <w:r>
      <w:rPr>
        <w:rFonts w:ascii="Arial" w:hAnsi="Arial" w:cs="Arial"/>
        <w:sz w:val="18"/>
        <w:szCs w:val="16"/>
        <w:lang w:val="es-ES"/>
      </w:rPr>
      <w:t xml:space="preserve">27-29 </w:t>
    </w:r>
    <w:proofErr w:type="spellStart"/>
    <w:r>
      <w:rPr>
        <w:rFonts w:ascii="Arial" w:hAnsi="Arial" w:cs="Arial"/>
        <w:sz w:val="18"/>
        <w:szCs w:val="16"/>
        <w:lang w:val="es-ES"/>
      </w:rPr>
      <w:t>Sep</w:t>
    </w:r>
    <w:proofErr w:type="spellEnd"/>
    <w:r>
      <w:rPr>
        <w:rFonts w:ascii="Arial" w:hAnsi="Arial" w:cs="Arial"/>
        <w:sz w:val="18"/>
        <w:szCs w:val="16"/>
        <w:lang w:val="es-ES"/>
      </w:rPr>
      <w:t xml:space="preserve"> 2022, Amman-</w:t>
    </w:r>
    <w:proofErr w:type="spellStart"/>
    <w:r>
      <w:rPr>
        <w:rFonts w:ascii="Arial" w:hAnsi="Arial" w:cs="Arial"/>
        <w:sz w:val="18"/>
        <w:szCs w:val="16"/>
        <w:lang w:val="es-ES"/>
      </w:rPr>
      <w:t>Jordan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725"/>
    <w:multiLevelType w:val="hybridMultilevel"/>
    <w:tmpl w:val="B2304D18"/>
    <w:lvl w:ilvl="0" w:tplc="0409000D">
      <w:start w:val="1"/>
      <w:numFmt w:val="bullet"/>
      <w:lvlText w:val=""/>
      <w:lvlJc w:val="left"/>
      <w:pPr>
        <w:ind w:left="1648" w:hanging="360"/>
      </w:pPr>
      <w:rPr>
        <w:rFonts w:ascii="Wingdings" w:hAnsi="Wingdings" w:hint="default"/>
      </w:rPr>
    </w:lvl>
    <w:lvl w:ilvl="1" w:tplc="E1982EFC">
      <w:numFmt w:val="bullet"/>
      <w:lvlText w:val=""/>
      <w:lvlJc w:val="left"/>
      <w:pPr>
        <w:ind w:left="2368" w:hanging="360"/>
      </w:pPr>
      <w:rPr>
        <w:rFonts w:ascii="Symbol" w:eastAsia="Times New Roman" w:hAnsi="Symbol" w:cs="Arial"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1" w15:restartNumberingAfterBreak="0">
    <w:nsid w:val="07D514C1"/>
    <w:multiLevelType w:val="hybridMultilevel"/>
    <w:tmpl w:val="D4F8BB02"/>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8CA5320"/>
    <w:multiLevelType w:val="hybridMultilevel"/>
    <w:tmpl w:val="54AA8C0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B365A24"/>
    <w:multiLevelType w:val="hybridMultilevel"/>
    <w:tmpl w:val="C066A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D70CE"/>
    <w:multiLevelType w:val="hybridMultilevel"/>
    <w:tmpl w:val="0E2C1946"/>
    <w:lvl w:ilvl="0" w:tplc="06D8F812">
      <w:start w:val="1"/>
      <w:numFmt w:val="decimal"/>
      <w:lvlText w:val="%1."/>
      <w:lvlJc w:val="left"/>
      <w:pPr>
        <w:ind w:left="1004" w:hanging="360"/>
      </w:pPr>
      <w:rPr>
        <w:rFonts w:asciiTheme="minorBidi" w:hAnsiTheme="minorBidi" w:cstheme="minorBidi" w:hint="default"/>
        <w:sz w:val="20"/>
        <w:szCs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D9C5135"/>
    <w:multiLevelType w:val="hybridMultilevel"/>
    <w:tmpl w:val="6ED08A44"/>
    <w:lvl w:ilvl="0" w:tplc="E3CE054C">
      <w:numFmt w:val="bullet"/>
      <w:lvlText w:val=""/>
      <w:lvlJc w:val="left"/>
      <w:pPr>
        <w:ind w:left="1648" w:hanging="360"/>
      </w:pPr>
      <w:rPr>
        <w:rFonts w:ascii="Symbol" w:eastAsia="Times New Roman" w:hAnsi="Symbol" w:cs="Arial"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6" w15:restartNumberingAfterBreak="0">
    <w:nsid w:val="17DA44B9"/>
    <w:multiLevelType w:val="hybridMultilevel"/>
    <w:tmpl w:val="42B0D4EC"/>
    <w:lvl w:ilvl="0" w:tplc="04090015">
      <w:start w:val="1"/>
      <w:numFmt w:val="upperLetter"/>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7" w15:restartNumberingAfterBreak="0">
    <w:nsid w:val="18E128F5"/>
    <w:multiLevelType w:val="hybridMultilevel"/>
    <w:tmpl w:val="3A9CD610"/>
    <w:lvl w:ilvl="0" w:tplc="6C4AC59A">
      <w:numFmt w:val="bullet"/>
      <w:lvlText w:val=""/>
      <w:lvlJc w:val="left"/>
      <w:pPr>
        <w:ind w:left="704" w:hanging="420"/>
      </w:pPr>
      <w:rPr>
        <w:rFonts w:ascii="Symbol" w:eastAsia="Times New Roman" w:hAnsi="Symbo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1C936A0E"/>
    <w:multiLevelType w:val="hybridMultilevel"/>
    <w:tmpl w:val="C7D6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B0C68"/>
    <w:multiLevelType w:val="hybridMultilevel"/>
    <w:tmpl w:val="4A8E8092"/>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25765FE7"/>
    <w:multiLevelType w:val="hybridMultilevel"/>
    <w:tmpl w:val="5A5E4826"/>
    <w:lvl w:ilvl="0" w:tplc="CA800FB8">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26234314"/>
    <w:multiLevelType w:val="hybridMultilevel"/>
    <w:tmpl w:val="2FA2C74A"/>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9781661"/>
    <w:multiLevelType w:val="hybridMultilevel"/>
    <w:tmpl w:val="85E62958"/>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2BAE5F23"/>
    <w:multiLevelType w:val="hybridMultilevel"/>
    <w:tmpl w:val="42B0D4EC"/>
    <w:lvl w:ilvl="0" w:tplc="04090015">
      <w:start w:val="1"/>
      <w:numFmt w:val="upperLetter"/>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4" w15:restartNumberingAfterBreak="0">
    <w:nsid w:val="325F26FD"/>
    <w:multiLevelType w:val="hybridMultilevel"/>
    <w:tmpl w:val="5F84E9D4"/>
    <w:lvl w:ilvl="0" w:tplc="26DE7FDA">
      <w:numFmt w:val="bullet"/>
      <w:lvlText w:val="•"/>
      <w:lvlJc w:val="left"/>
      <w:pPr>
        <w:ind w:left="704" w:hanging="42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7C67507"/>
    <w:multiLevelType w:val="hybridMultilevel"/>
    <w:tmpl w:val="BB5C64DE"/>
    <w:lvl w:ilvl="0" w:tplc="1112201E">
      <w:start w:val="3"/>
      <w:numFmt w:val="decimal"/>
      <w:lvlText w:val="%1."/>
      <w:lvlJc w:val="left"/>
      <w:pPr>
        <w:ind w:left="1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384FB5"/>
    <w:multiLevelType w:val="hybridMultilevel"/>
    <w:tmpl w:val="4468C94A"/>
    <w:lvl w:ilvl="0" w:tplc="CA12975C">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987329C"/>
    <w:multiLevelType w:val="hybridMultilevel"/>
    <w:tmpl w:val="809A3CFE"/>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B975CD2"/>
    <w:multiLevelType w:val="hybridMultilevel"/>
    <w:tmpl w:val="A15E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1A3716"/>
    <w:multiLevelType w:val="hybridMultilevel"/>
    <w:tmpl w:val="98883FD2"/>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400532B3"/>
    <w:multiLevelType w:val="hybridMultilevel"/>
    <w:tmpl w:val="8D08EED6"/>
    <w:lvl w:ilvl="0" w:tplc="0409000F">
      <w:start w:val="1"/>
      <w:numFmt w:val="decimal"/>
      <w:lvlText w:val="%1."/>
      <w:lvlJc w:val="left"/>
      <w:pPr>
        <w:ind w:left="1648" w:hanging="360"/>
      </w:pPr>
      <w:rPr>
        <w:rFonts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21" w15:restartNumberingAfterBreak="0">
    <w:nsid w:val="40460867"/>
    <w:multiLevelType w:val="hybridMultilevel"/>
    <w:tmpl w:val="1AD82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36696"/>
    <w:multiLevelType w:val="hybridMultilevel"/>
    <w:tmpl w:val="C25AAAB6"/>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47CB073E"/>
    <w:multiLevelType w:val="hybridMultilevel"/>
    <w:tmpl w:val="96D4ED6C"/>
    <w:lvl w:ilvl="0" w:tplc="B7DAD8FA">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F650899"/>
    <w:multiLevelType w:val="hybridMultilevel"/>
    <w:tmpl w:val="32B2501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52D91B4E"/>
    <w:multiLevelType w:val="hybridMultilevel"/>
    <w:tmpl w:val="87D0BF4A"/>
    <w:lvl w:ilvl="0" w:tplc="04090003">
      <w:start w:val="1"/>
      <w:numFmt w:val="bullet"/>
      <w:lvlText w:val="o"/>
      <w:lvlJc w:val="left"/>
      <w:pPr>
        <w:ind w:left="1648" w:hanging="360"/>
      </w:pPr>
      <w:rPr>
        <w:rFonts w:ascii="Courier New" w:hAnsi="Courier New" w:cs="Courier New"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26" w15:restartNumberingAfterBreak="0">
    <w:nsid w:val="667C6922"/>
    <w:multiLevelType w:val="hybridMultilevel"/>
    <w:tmpl w:val="07EAFC50"/>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6E39545E"/>
    <w:multiLevelType w:val="hybridMultilevel"/>
    <w:tmpl w:val="E02A34F6"/>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6FC771F4"/>
    <w:multiLevelType w:val="hybridMultilevel"/>
    <w:tmpl w:val="31F4D13C"/>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702913A9"/>
    <w:multiLevelType w:val="hybridMultilevel"/>
    <w:tmpl w:val="4FACD718"/>
    <w:lvl w:ilvl="0" w:tplc="62ACD8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70C62B5C"/>
    <w:multiLevelType w:val="hybridMultilevel"/>
    <w:tmpl w:val="42B0D4EC"/>
    <w:lvl w:ilvl="0" w:tplc="04090015">
      <w:start w:val="1"/>
      <w:numFmt w:val="upperLetter"/>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31" w15:restartNumberingAfterBreak="0">
    <w:nsid w:val="7B6C4081"/>
    <w:multiLevelType w:val="hybridMultilevel"/>
    <w:tmpl w:val="99DAC9A4"/>
    <w:lvl w:ilvl="0" w:tplc="0409000F">
      <w:start w:val="1"/>
      <w:numFmt w:val="decimal"/>
      <w:lvlText w:val="%1."/>
      <w:lvlJc w:val="left"/>
      <w:pPr>
        <w:ind w:left="1706" w:hanging="360"/>
      </w:pPr>
    </w:lvl>
    <w:lvl w:ilvl="1" w:tplc="04090019" w:tentative="1">
      <w:start w:val="1"/>
      <w:numFmt w:val="lowerLetter"/>
      <w:lvlText w:val="%2."/>
      <w:lvlJc w:val="left"/>
      <w:pPr>
        <w:ind w:left="2426" w:hanging="360"/>
      </w:pPr>
    </w:lvl>
    <w:lvl w:ilvl="2" w:tplc="0409001B" w:tentative="1">
      <w:start w:val="1"/>
      <w:numFmt w:val="lowerRoman"/>
      <w:lvlText w:val="%3."/>
      <w:lvlJc w:val="right"/>
      <w:pPr>
        <w:ind w:left="3146" w:hanging="180"/>
      </w:pPr>
    </w:lvl>
    <w:lvl w:ilvl="3" w:tplc="0409000F" w:tentative="1">
      <w:start w:val="1"/>
      <w:numFmt w:val="decimal"/>
      <w:lvlText w:val="%4."/>
      <w:lvlJc w:val="left"/>
      <w:pPr>
        <w:ind w:left="3866" w:hanging="360"/>
      </w:pPr>
    </w:lvl>
    <w:lvl w:ilvl="4" w:tplc="04090019" w:tentative="1">
      <w:start w:val="1"/>
      <w:numFmt w:val="lowerLetter"/>
      <w:lvlText w:val="%5."/>
      <w:lvlJc w:val="left"/>
      <w:pPr>
        <w:ind w:left="4586" w:hanging="360"/>
      </w:pPr>
    </w:lvl>
    <w:lvl w:ilvl="5" w:tplc="0409001B" w:tentative="1">
      <w:start w:val="1"/>
      <w:numFmt w:val="lowerRoman"/>
      <w:lvlText w:val="%6."/>
      <w:lvlJc w:val="right"/>
      <w:pPr>
        <w:ind w:left="5306" w:hanging="180"/>
      </w:pPr>
    </w:lvl>
    <w:lvl w:ilvl="6" w:tplc="0409000F" w:tentative="1">
      <w:start w:val="1"/>
      <w:numFmt w:val="decimal"/>
      <w:lvlText w:val="%7."/>
      <w:lvlJc w:val="left"/>
      <w:pPr>
        <w:ind w:left="6026" w:hanging="360"/>
      </w:pPr>
    </w:lvl>
    <w:lvl w:ilvl="7" w:tplc="04090019" w:tentative="1">
      <w:start w:val="1"/>
      <w:numFmt w:val="lowerLetter"/>
      <w:lvlText w:val="%8."/>
      <w:lvlJc w:val="left"/>
      <w:pPr>
        <w:ind w:left="6746" w:hanging="360"/>
      </w:pPr>
    </w:lvl>
    <w:lvl w:ilvl="8" w:tplc="0409001B" w:tentative="1">
      <w:start w:val="1"/>
      <w:numFmt w:val="lowerRoman"/>
      <w:lvlText w:val="%9."/>
      <w:lvlJc w:val="right"/>
      <w:pPr>
        <w:ind w:left="7466" w:hanging="180"/>
      </w:pPr>
    </w:lvl>
  </w:abstractNum>
  <w:abstractNum w:abstractNumId="32" w15:restartNumberingAfterBreak="0">
    <w:nsid w:val="7BAF2D6A"/>
    <w:multiLevelType w:val="hybridMultilevel"/>
    <w:tmpl w:val="FCB8C7F4"/>
    <w:lvl w:ilvl="0" w:tplc="0409000F">
      <w:start w:val="1"/>
      <w:numFmt w:val="decimal"/>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num w:numId="1">
    <w:abstractNumId w:val="19"/>
  </w:num>
  <w:num w:numId="2">
    <w:abstractNumId w:val="28"/>
  </w:num>
  <w:num w:numId="3">
    <w:abstractNumId w:val="14"/>
  </w:num>
  <w:num w:numId="4">
    <w:abstractNumId w:val="11"/>
  </w:num>
  <w:num w:numId="5">
    <w:abstractNumId w:val="10"/>
  </w:num>
  <w:num w:numId="6">
    <w:abstractNumId w:val="24"/>
  </w:num>
  <w:num w:numId="7">
    <w:abstractNumId w:val="23"/>
  </w:num>
  <w:num w:numId="8">
    <w:abstractNumId w:val="2"/>
  </w:num>
  <w:num w:numId="9">
    <w:abstractNumId w:val="16"/>
  </w:num>
  <w:num w:numId="10">
    <w:abstractNumId w:val="9"/>
  </w:num>
  <w:num w:numId="11">
    <w:abstractNumId w:val="27"/>
  </w:num>
  <w:num w:numId="12">
    <w:abstractNumId w:val="7"/>
  </w:num>
  <w:num w:numId="13">
    <w:abstractNumId w:val="21"/>
  </w:num>
  <w:num w:numId="14">
    <w:abstractNumId w:val="5"/>
  </w:num>
  <w:num w:numId="15">
    <w:abstractNumId w:val="26"/>
  </w:num>
  <w:num w:numId="16">
    <w:abstractNumId w:val="17"/>
  </w:num>
  <w:num w:numId="17">
    <w:abstractNumId w:val="3"/>
  </w:num>
  <w:num w:numId="18">
    <w:abstractNumId w:val="18"/>
  </w:num>
  <w:num w:numId="19">
    <w:abstractNumId w:val="30"/>
  </w:num>
  <w:num w:numId="20">
    <w:abstractNumId w:val="29"/>
  </w:num>
  <w:num w:numId="21">
    <w:abstractNumId w:val="13"/>
  </w:num>
  <w:num w:numId="22">
    <w:abstractNumId w:val="6"/>
  </w:num>
  <w:num w:numId="23">
    <w:abstractNumId w:val="25"/>
  </w:num>
  <w:num w:numId="24">
    <w:abstractNumId w:val="0"/>
  </w:num>
  <w:num w:numId="25">
    <w:abstractNumId w:val="12"/>
  </w:num>
  <w:num w:numId="26">
    <w:abstractNumId w:val="4"/>
  </w:num>
  <w:num w:numId="27">
    <w:abstractNumId w:val="20"/>
  </w:num>
  <w:num w:numId="28">
    <w:abstractNumId w:val="8"/>
  </w:num>
  <w:num w:numId="29">
    <w:abstractNumId w:val="32"/>
  </w:num>
  <w:num w:numId="30">
    <w:abstractNumId w:val="31"/>
  </w:num>
  <w:num w:numId="31">
    <w:abstractNumId w:val="15"/>
  </w:num>
  <w:num w:numId="32">
    <w:abstractNumId w:val="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120"/>
  <w:drawingGridVerticalSpacing w:val="0"/>
  <w:displayHorizontalDrawingGridEvery w:val="0"/>
  <w:displayVerticalDrawingGridEvery w:val="0"/>
  <w:noPunctuationKerning/>
  <w:characterSpacingControl w:val="doNotCompress"/>
  <w:footnotePr>
    <w:numFmt w:val="chicago"/>
    <w:numStart w:val="2"/>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E69"/>
    <w:rsid w:val="00057888"/>
    <w:rsid w:val="00064F69"/>
    <w:rsid w:val="00077137"/>
    <w:rsid w:val="00080043"/>
    <w:rsid w:val="00081F46"/>
    <w:rsid w:val="000821AB"/>
    <w:rsid w:val="000A4D5A"/>
    <w:rsid w:val="000B22C1"/>
    <w:rsid w:val="000B3DA9"/>
    <w:rsid w:val="000B41E6"/>
    <w:rsid w:val="000B4460"/>
    <w:rsid w:val="000B6621"/>
    <w:rsid w:val="000C0C25"/>
    <w:rsid w:val="000C3475"/>
    <w:rsid w:val="000C7411"/>
    <w:rsid w:val="000D400D"/>
    <w:rsid w:val="000D6B9D"/>
    <w:rsid w:val="000F4385"/>
    <w:rsid w:val="000F531B"/>
    <w:rsid w:val="001107D8"/>
    <w:rsid w:val="00122BE5"/>
    <w:rsid w:val="00124869"/>
    <w:rsid w:val="00147C17"/>
    <w:rsid w:val="00151482"/>
    <w:rsid w:val="00151B59"/>
    <w:rsid w:val="001672B7"/>
    <w:rsid w:val="001829B6"/>
    <w:rsid w:val="00183EE7"/>
    <w:rsid w:val="001913B6"/>
    <w:rsid w:val="001955BA"/>
    <w:rsid w:val="0019581A"/>
    <w:rsid w:val="0019606D"/>
    <w:rsid w:val="001D19CE"/>
    <w:rsid w:val="001E70E7"/>
    <w:rsid w:val="001F47F9"/>
    <w:rsid w:val="001F51CD"/>
    <w:rsid w:val="00204AAF"/>
    <w:rsid w:val="002131BC"/>
    <w:rsid w:val="00214FF7"/>
    <w:rsid w:val="00224798"/>
    <w:rsid w:val="002303F8"/>
    <w:rsid w:val="00234D16"/>
    <w:rsid w:val="00235A23"/>
    <w:rsid w:val="00237B80"/>
    <w:rsid w:val="0025041F"/>
    <w:rsid w:val="0025507E"/>
    <w:rsid w:val="00255EF3"/>
    <w:rsid w:val="002571F1"/>
    <w:rsid w:val="002664C1"/>
    <w:rsid w:val="002664C7"/>
    <w:rsid w:val="002743AF"/>
    <w:rsid w:val="00296769"/>
    <w:rsid w:val="002A610C"/>
    <w:rsid w:val="002A7080"/>
    <w:rsid w:val="002A71F5"/>
    <w:rsid w:val="002B49DC"/>
    <w:rsid w:val="002C34C3"/>
    <w:rsid w:val="002C629C"/>
    <w:rsid w:val="002D5BE1"/>
    <w:rsid w:val="002D7917"/>
    <w:rsid w:val="002F3672"/>
    <w:rsid w:val="00302BF2"/>
    <w:rsid w:val="00312467"/>
    <w:rsid w:val="003278A4"/>
    <w:rsid w:val="00334F74"/>
    <w:rsid w:val="00352E89"/>
    <w:rsid w:val="00352EBF"/>
    <w:rsid w:val="00375B68"/>
    <w:rsid w:val="003763B6"/>
    <w:rsid w:val="00384306"/>
    <w:rsid w:val="003A12A2"/>
    <w:rsid w:val="003A2C0B"/>
    <w:rsid w:val="003B3523"/>
    <w:rsid w:val="003E2E01"/>
    <w:rsid w:val="004011FC"/>
    <w:rsid w:val="00410352"/>
    <w:rsid w:val="004163C5"/>
    <w:rsid w:val="004236D6"/>
    <w:rsid w:val="004403E3"/>
    <w:rsid w:val="004516F8"/>
    <w:rsid w:val="00452FE4"/>
    <w:rsid w:val="004537BA"/>
    <w:rsid w:val="00461907"/>
    <w:rsid w:val="00466B5C"/>
    <w:rsid w:val="004766B0"/>
    <w:rsid w:val="00487E69"/>
    <w:rsid w:val="0049161F"/>
    <w:rsid w:val="00492583"/>
    <w:rsid w:val="00495F0D"/>
    <w:rsid w:val="00496509"/>
    <w:rsid w:val="004971A5"/>
    <w:rsid w:val="004A158A"/>
    <w:rsid w:val="004B19C6"/>
    <w:rsid w:val="004B37F3"/>
    <w:rsid w:val="004C27DA"/>
    <w:rsid w:val="004D23F4"/>
    <w:rsid w:val="004D3DD7"/>
    <w:rsid w:val="004D603D"/>
    <w:rsid w:val="004F0CE0"/>
    <w:rsid w:val="004F3D67"/>
    <w:rsid w:val="00514F7E"/>
    <w:rsid w:val="0051525E"/>
    <w:rsid w:val="00521368"/>
    <w:rsid w:val="0052530D"/>
    <w:rsid w:val="00527FF0"/>
    <w:rsid w:val="00532015"/>
    <w:rsid w:val="00535552"/>
    <w:rsid w:val="005543C6"/>
    <w:rsid w:val="00557E51"/>
    <w:rsid w:val="00595359"/>
    <w:rsid w:val="005A16CF"/>
    <w:rsid w:val="005A58EC"/>
    <w:rsid w:val="005A6443"/>
    <w:rsid w:val="005D1CF9"/>
    <w:rsid w:val="005D3EF5"/>
    <w:rsid w:val="005E3A62"/>
    <w:rsid w:val="005E4C65"/>
    <w:rsid w:val="005F62B9"/>
    <w:rsid w:val="0061478A"/>
    <w:rsid w:val="006159BF"/>
    <w:rsid w:val="00627117"/>
    <w:rsid w:val="006301B8"/>
    <w:rsid w:val="00635709"/>
    <w:rsid w:val="0064035A"/>
    <w:rsid w:val="00654439"/>
    <w:rsid w:val="00656321"/>
    <w:rsid w:val="00661E95"/>
    <w:rsid w:val="00666C3A"/>
    <w:rsid w:val="006713B4"/>
    <w:rsid w:val="006772F8"/>
    <w:rsid w:val="006801BC"/>
    <w:rsid w:val="00697D53"/>
    <w:rsid w:val="006A2AF3"/>
    <w:rsid w:val="006A41DE"/>
    <w:rsid w:val="006B7DAC"/>
    <w:rsid w:val="006C6AE7"/>
    <w:rsid w:val="006E6E27"/>
    <w:rsid w:val="00703113"/>
    <w:rsid w:val="007042FB"/>
    <w:rsid w:val="00706E8E"/>
    <w:rsid w:val="00714FF1"/>
    <w:rsid w:val="00720578"/>
    <w:rsid w:val="007228AA"/>
    <w:rsid w:val="00725A64"/>
    <w:rsid w:val="007341CE"/>
    <w:rsid w:val="00744E9A"/>
    <w:rsid w:val="00744FB5"/>
    <w:rsid w:val="00747CAB"/>
    <w:rsid w:val="00765E8C"/>
    <w:rsid w:val="0078783D"/>
    <w:rsid w:val="00797261"/>
    <w:rsid w:val="00797B45"/>
    <w:rsid w:val="007A01FE"/>
    <w:rsid w:val="007A0C21"/>
    <w:rsid w:val="007A2529"/>
    <w:rsid w:val="007B36C8"/>
    <w:rsid w:val="007B59A5"/>
    <w:rsid w:val="007E20C1"/>
    <w:rsid w:val="007F074F"/>
    <w:rsid w:val="008048C0"/>
    <w:rsid w:val="00807B19"/>
    <w:rsid w:val="00821FB4"/>
    <w:rsid w:val="00827EDF"/>
    <w:rsid w:val="00831A7F"/>
    <w:rsid w:val="008452C0"/>
    <w:rsid w:val="00871FCA"/>
    <w:rsid w:val="00896BB2"/>
    <w:rsid w:val="008A1270"/>
    <w:rsid w:val="008B3BB9"/>
    <w:rsid w:val="008B6724"/>
    <w:rsid w:val="008D44A1"/>
    <w:rsid w:val="008D6166"/>
    <w:rsid w:val="008D6593"/>
    <w:rsid w:val="008D6CD1"/>
    <w:rsid w:val="008E0363"/>
    <w:rsid w:val="008E139A"/>
    <w:rsid w:val="008F5FE5"/>
    <w:rsid w:val="008F6DC3"/>
    <w:rsid w:val="0091034A"/>
    <w:rsid w:val="00911A90"/>
    <w:rsid w:val="0091306F"/>
    <w:rsid w:val="00925515"/>
    <w:rsid w:val="0092636F"/>
    <w:rsid w:val="009271D8"/>
    <w:rsid w:val="00935CF9"/>
    <w:rsid w:val="00937FE1"/>
    <w:rsid w:val="00945DDB"/>
    <w:rsid w:val="00954602"/>
    <w:rsid w:val="009705CA"/>
    <w:rsid w:val="0097335F"/>
    <w:rsid w:val="009823EE"/>
    <w:rsid w:val="009A1A77"/>
    <w:rsid w:val="009A69B1"/>
    <w:rsid w:val="009C008D"/>
    <w:rsid w:val="009F0346"/>
    <w:rsid w:val="009F3E91"/>
    <w:rsid w:val="00A0123D"/>
    <w:rsid w:val="00A0334F"/>
    <w:rsid w:val="00A40BF4"/>
    <w:rsid w:val="00A4525E"/>
    <w:rsid w:val="00A46518"/>
    <w:rsid w:val="00A521F9"/>
    <w:rsid w:val="00A56F08"/>
    <w:rsid w:val="00A6441E"/>
    <w:rsid w:val="00A70991"/>
    <w:rsid w:val="00A70E39"/>
    <w:rsid w:val="00A71384"/>
    <w:rsid w:val="00A74469"/>
    <w:rsid w:val="00AB1B03"/>
    <w:rsid w:val="00AC3379"/>
    <w:rsid w:val="00AC51DB"/>
    <w:rsid w:val="00AC7BF4"/>
    <w:rsid w:val="00AE36A6"/>
    <w:rsid w:val="00AE55DD"/>
    <w:rsid w:val="00AE67BB"/>
    <w:rsid w:val="00AE76B3"/>
    <w:rsid w:val="00B243A8"/>
    <w:rsid w:val="00B25EA5"/>
    <w:rsid w:val="00B4061C"/>
    <w:rsid w:val="00B43132"/>
    <w:rsid w:val="00B437A0"/>
    <w:rsid w:val="00B63BD9"/>
    <w:rsid w:val="00B65DEF"/>
    <w:rsid w:val="00B736A9"/>
    <w:rsid w:val="00B7593E"/>
    <w:rsid w:val="00B84A40"/>
    <w:rsid w:val="00B86FC8"/>
    <w:rsid w:val="00B87083"/>
    <w:rsid w:val="00BA4D79"/>
    <w:rsid w:val="00BB1577"/>
    <w:rsid w:val="00BB2D37"/>
    <w:rsid w:val="00BC7701"/>
    <w:rsid w:val="00BC7E15"/>
    <w:rsid w:val="00BD355F"/>
    <w:rsid w:val="00BD4882"/>
    <w:rsid w:val="00BD547C"/>
    <w:rsid w:val="00BE0931"/>
    <w:rsid w:val="00BF6161"/>
    <w:rsid w:val="00BF6331"/>
    <w:rsid w:val="00C12B70"/>
    <w:rsid w:val="00C1427B"/>
    <w:rsid w:val="00C2073D"/>
    <w:rsid w:val="00C254C0"/>
    <w:rsid w:val="00C46B9B"/>
    <w:rsid w:val="00C50FC8"/>
    <w:rsid w:val="00C775B4"/>
    <w:rsid w:val="00C82DC2"/>
    <w:rsid w:val="00C86D5F"/>
    <w:rsid w:val="00C90124"/>
    <w:rsid w:val="00C9087A"/>
    <w:rsid w:val="00C97C76"/>
    <w:rsid w:val="00CA203F"/>
    <w:rsid w:val="00CB31B1"/>
    <w:rsid w:val="00CB56B6"/>
    <w:rsid w:val="00CC3681"/>
    <w:rsid w:val="00CC3B81"/>
    <w:rsid w:val="00CC6452"/>
    <w:rsid w:val="00CC7ABE"/>
    <w:rsid w:val="00CD34C4"/>
    <w:rsid w:val="00CD65BB"/>
    <w:rsid w:val="00CF4109"/>
    <w:rsid w:val="00D038CC"/>
    <w:rsid w:val="00D3165F"/>
    <w:rsid w:val="00D414AF"/>
    <w:rsid w:val="00D4212C"/>
    <w:rsid w:val="00D5547D"/>
    <w:rsid w:val="00D6165E"/>
    <w:rsid w:val="00D655DC"/>
    <w:rsid w:val="00D720CA"/>
    <w:rsid w:val="00D7699F"/>
    <w:rsid w:val="00D864E8"/>
    <w:rsid w:val="00D95312"/>
    <w:rsid w:val="00DB48F5"/>
    <w:rsid w:val="00DC4CFA"/>
    <w:rsid w:val="00DC7E56"/>
    <w:rsid w:val="00DC7EA6"/>
    <w:rsid w:val="00DF3496"/>
    <w:rsid w:val="00DF6052"/>
    <w:rsid w:val="00E13386"/>
    <w:rsid w:val="00E17BD5"/>
    <w:rsid w:val="00E22177"/>
    <w:rsid w:val="00E24E4D"/>
    <w:rsid w:val="00E30DCB"/>
    <w:rsid w:val="00E564B6"/>
    <w:rsid w:val="00E662D2"/>
    <w:rsid w:val="00E75D34"/>
    <w:rsid w:val="00E83A95"/>
    <w:rsid w:val="00EA088C"/>
    <w:rsid w:val="00EA2D72"/>
    <w:rsid w:val="00EE2861"/>
    <w:rsid w:val="00F16544"/>
    <w:rsid w:val="00F304AB"/>
    <w:rsid w:val="00F410A4"/>
    <w:rsid w:val="00F441A7"/>
    <w:rsid w:val="00F456D7"/>
    <w:rsid w:val="00F76B13"/>
    <w:rsid w:val="00F80BB4"/>
    <w:rsid w:val="00F82FC4"/>
    <w:rsid w:val="00F84DB8"/>
    <w:rsid w:val="00F85814"/>
    <w:rsid w:val="00F90558"/>
    <w:rsid w:val="00FA2C13"/>
    <w:rsid w:val="00FE5F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FF0D98"/>
  <w15:docId w15:val="{815D379F-6A3F-4A0B-B173-20D56CEC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359"/>
    <w:pPr>
      <w:widowControl w:val="0"/>
    </w:pPr>
    <w:rPr>
      <w:sz w:val="24"/>
      <w:lang w:eastAsia="es-ES"/>
    </w:rPr>
  </w:style>
  <w:style w:type="paragraph" w:styleId="Heading3">
    <w:name w:val="heading 3"/>
    <w:basedOn w:val="Normal"/>
    <w:next w:val="Normal"/>
    <w:qFormat/>
    <w:rsid w:val="00452FE4"/>
    <w:pPr>
      <w:keepNext/>
      <w:spacing w:before="240" w:after="60"/>
      <w:outlineLvl w:val="2"/>
    </w:pPr>
    <w:rPr>
      <w:rFonts w:ascii="Arial" w:hAnsi="Arial"/>
    </w:rPr>
  </w:style>
  <w:style w:type="paragraph" w:styleId="Heading4">
    <w:name w:val="heading 4"/>
    <w:basedOn w:val="Normal"/>
    <w:next w:val="Normal"/>
    <w:qFormat/>
    <w:rsid w:val="00452FE4"/>
    <w:pPr>
      <w:keepNext/>
      <w:spacing w:before="240" w:after="60"/>
      <w:outlineLvl w:val="3"/>
    </w:pPr>
    <w:rPr>
      <w:rFonts w:ascii="Arial" w:hAnsi="Arial"/>
      <w:b/>
    </w:rPr>
  </w:style>
  <w:style w:type="paragraph" w:styleId="Heading5">
    <w:name w:val="heading 5"/>
    <w:basedOn w:val="Normal"/>
    <w:next w:val="Normal"/>
    <w:qFormat/>
    <w:rsid w:val="00452FE4"/>
    <w:pPr>
      <w:spacing w:before="240" w:after="60"/>
      <w:outlineLvl w:val="4"/>
    </w:pPr>
    <w:rPr>
      <w:sz w:val="22"/>
    </w:rPr>
  </w:style>
  <w:style w:type="paragraph" w:styleId="Heading6">
    <w:name w:val="heading 6"/>
    <w:basedOn w:val="Normal"/>
    <w:next w:val="Normal"/>
    <w:qFormat/>
    <w:rsid w:val="00452FE4"/>
    <w:pPr>
      <w:spacing w:before="240" w:after="60"/>
      <w:outlineLvl w:val="5"/>
    </w:pPr>
    <w:rPr>
      <w:i/>
      <w:sz w:val="22"/>
    </w:rPr>
  </w:style>
  <w:style w:type="paragraph" w:styleId="Heading7">
    <w:name w:val="heading 7"/>
    <w:basedOn w:val="Normal"/>
    <w:next w:val="Normal"/>
    <w:qFormat/>
    <w:rsid w:val="00452FE4"/>
    <w:pPr>
      <w:spacing w:before="240" w:after="60"/>
      <w:outlineLvl w:val="6"/>
    </w:pPr>
    <w:rPr>
      <w:rFonts w:ascii="Arial" w:hAnsi="Arial"/>
    </w:rPr>
  </w:style>
  <w:style w:type="paragraph" w:styleId="Heading8">
    <w:name w:val="heading 8"/>
    <w:basedOn w:val="Normal"/>
    <w:next w:val="Normal"/>
    <w:qFormat/>
    <w:rsid w:val="00452FE4"/>
    <w:pPr>
      <w:spacing w:before="240" w:after="60"/>
      <w:outlineLvl w:val="7"/>
    </w:pPr>
    <w:rPr>
      <w:rFonts w:ascii="Arial" w:hAnsi="Arial"/>
      <w:i/>
    </w:rPr>
  </w:style>
  <w:style w:type="paragraph" w:styleId="Heading9">
    <w:name w:val="heading 9"/>
    <w:basedOn w:val="Normal"/>
    <w:next w:val="Normal"/>
    <w:qFormat/>
    <w:rsid w:val="00452FE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semiHidden/>
    <w:rsid w:val="00452FE4"/>
    <w:rPr>
      <w:rFonts w:ascii="Times New Roman" w:hAnsi="Times New Roman"/>
      <w:noProof/>
      <w:color w:val="000000"/>
      <w:sz w:val="24"/>
      <w:u w:val="none"/>
    </w:rPr>
  </w:style>
  <w:style w:type="character" w:styleId="FootnoteReference">
    <w:name w:val="footnote reference"/>
    <w:basedOn w:val="DefaultParagraphFont"/>
    <w:semiHidden/>
    <w:rsid w:val="00452FE4"/>
    <w:rPr>
      <w:noProof w:val="0"/>
      <w:vertAlign w:val="superscript"/>
      <w:lang w:val="es-ES_tradnl"/>
    </w:rPr>
  </w:style>
  <w:style w:type="character" w:styleId="EndnoteReference">
    <w:name w:val="endnote reference"/>
    <w:basedOn w:val="DefaultParagraphFont"/>
    <w:semiHidden/>
    <w:rsid w:val="00452FE4"/>
    <w:rPr>
      <w:noProof w:val="0"/>
      <w:vertAlign w:val="superscript"/>
      <w:lang w:val="es-ES_tradnl"/>
    </w:rPr>
  </w:style>
  <w:style w:type="paragraph" w:styleId="Footer">
    <w:name w:val="footer"/>
    <w:basedOn w:val="Normal"/>
    <w:link w:val="FooterChar"/>
    <w:uiPriority w:val="99"/>
    <w:rsid w:val="00452FE4"/>
    <w:pPr>
      <w:tabs>
        <w:tab w:val="center" w:pos="4419"/>
        <w:tab w:val="right" w:pos="8838"/>
      </w:tabs>
      <w:jc w:val="center"/>
    </w:pPr>
  </w:style>
  <w:style w:type="paragraph" w:customStyle="1" w:styleId="AEuroReferenceSectionTitle">
    <w:name w:val="AEuro.ReferenceSectionTitle"/>
    <w:basedOn w:val="AEuroSection"/>
    <w:rsid w:val="00452FE4"/>
    <w:pPr>
      <w:tabs>
        <w:tab w:val="clear" w:pos="360"/>
      </w:tabs>
    </w:pPr>
  </w:style>
  <w:style w:type="paragraph" w:customStyle="1" w:styleId="AEuroSection">
    <w:name w:val="AEuro.Section"/>
    <w:basedOn w:val="AEuroNormal"/>
    <w:rsid w:val="00452FE4"/>
    <w:pPr>
      <w:keepNext/>
      <w:keepLines/>
      <w:tabs>
        <w:tab w:val="left" w:pos="360"/>
      </w:tabs>
      <w:spacing w:before="240" w:after="120"/>
      <w:ind w:firstLine="0"/>
      <w:jc w:val="left"/>
    </w:pPr>
    <w:rPr>
      <w:b/>
      <w:caps/>
    </w:rPr>
  </w:style>
  <w:style w:type="paragraph" w:customStyle="1" w:styleId="AEuroNormal">
    <w:name w:val="AEuro.Normal"/>
    <w:rsid w:val="00452FE4"/>
    <w:pPr>
      <w:ind w:firstLine="284"/>
      <w:jc w:val="both"/>
    </w:pPr>
    <w:rPr>
      <w:sz w:val="24"/>
    </w:rPr>
  </w:style>
  <w:style w:type="paragraph" w:styleId="DocumentMap">
    <w:name w:val="Document Map"/>
    <w:basedOn w:val="Normal"/>
    <w:semiHidden/>
    <w:rsid w:val="00452FE4"/>
    <w:pPr>
      <w:shd w:val="clear" w:color="auto" w:fill="000080"/>
    </w:pPr>
    <w:rPr>
      <w:rFonts w:ascii="Tahoma" w:hAnsi="Tahoma"/>
    </w:rPr>
  </w:style>
  <w:style w:type="paragraph" w:customStyle="1" w:styleId="AEuroSubSection">
    <w:name w:val="AEuro.SubSection"/>
    <w:basedOn w:val="AEuroNormal"/>
    <w:rsid w:val="00452FE4"/>
    <w:pPr>
      <w:keepNext/>
      <w:keepLines/>
      <w:tabs>
        <w:tab w:val="left" w:pos="426"/>
        <w:tab w:val="left" w:pos="720"/>
      </w:tabs>
      <w:spacing w:before="240" w:after="120"/>
      <w:ind w:firstLine="0"/>
      <w:jc w:val="left"/>
    </w:pPr>
    <w:rPr>
      <w:b/>
    </w:rPr>
  </w:style>
  <w:style w:type="paragraph" w:customStyle="1" w:styleId="AEuroTitle">
    <w:name w:val="AEuro.Title"/>
    <w:basedOn w:val="AEuroNormal"/>
    <w:rsid w:val="00452FE4"/>
    <w:pPr>
      <w:spacing w:after="240"/>
      <w:ind w:firstLine="0"/>
      <w:jc w:val="center"/>
    </w:pPr>
    <w:rPr>
      <w:b/>
      <w:caps/>
      <w:sz w:val="28"/>
    </w:rPr>
  </w:style>
  <w:style w:type="paragraph" w:customStyle="1" w:styleId="AEuroAfiliation">
    <w:name w:val="AEuro.Afiliation"/>
    <w:basedOn w:val="AEuroNormal"/>
    <w:rsid w:val="00452FE4"/>
    <w:pPr>
      <w:tabs>
        <w:tab w:val="left" w:pos="142"/>
      </w:tabs>
      <w:ind w:firstLine="0"/>
      <w:jc w:val="center"/>
    </w:pPr>
    <w:rPr>
      <w:sz w:val="22"/>
    </w:rPr>
  </w:style>
  <w:style w:type="paragraph" w:customStyle="1" w:styleId="AEuroAbstract">
    <w:name w:val="AEuro.Abstract"/>
    <w:basedOn w:val="AEuroNormal"/>
    <w:rsid w:val="00452FE4"/>
    <w:pPr>
      <w:spacing w:before="240"/>
      <w:ind w:firstLine="0"/>
    </w:pPr>
  </w:style>
  <w:style w:type="paragraph" w:customStyle="1" w:styleId="AEuroHeader1">
    <w:name w:val="AEuro.Header 1"/>
    <w:rsid w:val="00452FE4"/>
    <w:pPr>
      <w:widowControl w:val="0"/>
      <w:jc w:val="right"/>
    </w:pPr>
    <w:rPr>
      <w:sz w:val="16"/>
    </w:rPr>
  </w:style>
  <w:style w:type="paragraph" w:customStyle="1" w:styleId="AEuroHeader2">
    <w:name w:val="AEuro.Header 2"/>
    <w:basedOn w:val="AEuroHeader1"/>
    <w:rsid w:val="00452FE4"/>
    <w:pPr>
      <w:pBdr>
        <w:bottom w:val="single" w:sz="6" w:space="1" w:color="auto"/>
      </w:pBdr>
      <w:ind w:right="-1"/>
      <w:jc w:val="center"/>
    </w:pPr>
    <w:rPr>
      <w:sz w:val="20"/>
    </w:rPr>
  </w:style>
  <w:style w:type="paragraph" w:customStyle="1" w:styleId="AEuroPageNumber">
    <w:name w:val="AEuro.PageNumber"/>
    <w:basedOn w:val="AEuroNormal"/>
    <w:rsid w:val="00452FE4"/>
    <w:pPr>
      <w:jc w:val="center"/>
    </w:pPr>
  </w:style>
  <w:style w:type="paragraph" w:customStyle="1" w:styleId="AEuroReference">
    <w:name w:val="AEuro.Reference"/>
    <w:basedOn w:val="AEuroNormal"/>
    <w:rsid w:val="00452FE4"/>
    <w:pPr>
      <w:tabs>
        <w:tab w:val="left" w:pos="426"/>
      </w:tabs>
      <w:ind w:left="425" w:hanging="425"/>
    </w:pPr>
    <w:rPr>
      <w:noProof/>
    </w:rPr>
  </w:style>
  <w:style w:type="character" w:customStyle="1" w:styleId="HeaderChar">
    <w:name w:val="Header Char"/>
    <w:basedOn w:val="DefaultParagraphFont"/>
    <w:link w:val="Header"/>
    <w:semiHidden/>
    <w:rsid w:val="004537BA"/>
    <w:rPr>
      <w:sz w:val="24"/>
      <w:lang w:val="es-ES_tradnl" w:eastAsia="es-ES"/>
    </w:rPr>
  </w:style>
  <w:style w:type="paragraph" w:customStyle="1" w:styleId="AEuroEquation">
    <w:name w:val="AEuro.Equation"/>
    <w:basedOn w:val="AEuroNormal"/>
    <w:rsid w:val="00452FE4"/>
    <w:pPr>
      <w:tabs>
        <w:tab w:val="center" w:pos="4536"/>
        <w:tab w:val="right" w:pos="9072"/>
      </w:tabs>
      <w:spacing w:before="120" w:after="120"/>
      <w:ind w:firstLine="0"/>
      <w:jc w:val="left"/>
    </w:pPr>
    <w:rPr>
      <w:noProof/>
    </w:rPr>
  </w:style>
  <w:style w:type="character" w:styleId="Hyperlink">
    <w:name w:val="Hyperlink"/>
    <w:basedOn w:val="DefaultParagraphFont"/>
    <w:semiHidden/>
    <w:rsid w:val="00452FE4"/>
    <w:rPr>
      <w:rFonts w:ascii="Times New Roman" w:hAnsi="Times New Roman"/>
      <w:dstrike w:val="0"/>
      <w:noProof/>
      <w:color w:val="000000"/>
      <w:sz w:val="24"/>
      <w:u w:val="none"/>
      <w:vertAlign w:val="baseline"/>
    </w:rPr>
  </w:style>
  <w:style w:type="character" w:styleId="PageNumber">
    <w:name w:val="page number"/>
    <w:basedOn w:val="DefaultParagraphFont"/>
    <w:semiHidden/>
    <w:rsid w:val="00452FE4"/>
  </w:style>
  <w:style w:type="paragraph" w:styleId="Header">
    <w:name w:val="header"/>
    <w:basedOn w:val="Normal"/>
    <w:link w:val="HeaderChar"/>
    <w:semiHidden/>
    <w:rsid w:val="00452FE4"/>
    <w:pPr>
      <w:tabs>
        <w:tab w:val="center" w:pos="4252"/>
        <w:tab w:val="right" w:pos="8504"/>
      </w:tabs>
    </w:pPr>
  </w:style>
  <w:style w:type="paragraph" w:customStyle="1" w:styleId="AEuroAuthors">
    <w:name w:val="AEuro.Authors"/>
    <w:basedOn w:val="AEuroNormal"/>
    <w:rsid w:val="00452FE4"/>
    <w:pPr>
      <w:spacing w:after="240"/>
      <w:ind w:firstLine="0"/>
      <w:jc w:val="center"/>
      <w:outlineLvl w:val="0"/>
    </w:pPr>
    <w:rPr>
      <w:b/>
    </w:rPr>
  </w:style>
  <w:style w:type="paragraph" w:styleId="FootnoteText">
    <w:name w:val="footnote text"/>
    <w:basedOn w:val="Normal"/>
    <w:link w:val="FootnoteTextChar"/>
    <w:uiPriority w:val="99"/>
    <w:semiHidden/>
    <w:unhideWhenUsed/>
    <w:rsid w:val="00935CF9"/>
    <w:rPr>
      <w:sz w:val="20"/>
    </w:rPr>
  </w:style>
  <w:style w:type="paragraph" w:customStyle="1" w:styleId="AEuroCaptionTableandFigure">
    <w:name w:val="AEuro.CaptionTable and Figure"/>
    <w:basedOn w:val="AEuroNormal"/>
    <w:rsid w:val="00452FE4"/>
    <w:pPr>
      <w:spacing w:before="120" w:after="240"/>
      <w:jc w:val="center"/>
    </w:pPr>
    <w:rPr>
      <w:sz w:val="20"/>
    </w:rPr>
  </w:style>
  <w:style w:type="character" w:customStyle="1" w:styleId="FootnoteTextChar">
    <w:name w:val="Footnote Text Char"/>
    <w:basedOn w:val="DefaultParagraphFont"/>
    <w:link w:val="FootnoteText"/>
    <w:uiPriority w:val="99"/>
    <w:semiHidden/>
    <w:rsid w:val="00935CF9"/>
    <w:rPr>
      <w:lang w:val="es-ES_tradnl" w:eastAsia="es-ES"/>
    </w:rPr>
  </w:style>
  <w:style w:type="paragraph" w:styleId="EndnoteText">
    <w:name w:val="endnote text"/>
    <w:basedOn w:val="Normal"/>
    <w:link w:val="EndnoteTextChar"/>
    <w:uiPriority w:val="99"/>
    <w:semiHidden/>
    <w:unhideWhenUsed/>
    <w:rsid w:val="000C0C25"/>
    <w:rPr>
      <w:sz w:val="20"/>
    </w:rPr>
  </w:style>
  <w:style w:type="character" w:customStyle="1" w:styleId="EndnoteTextChar">
    <w:name w:val="Endnote Text Char"/>
    <w:basedOn w:val="DefaultParagraphFont"/>
    <w:link w:val="EndnoteText"/>
    <w:uiPriority w:val="99"/>
    <w:semiHidden/>
    <w:rsid w:val="000C0C25"/>
    <w:rPr>
      <w:lang w:val="es-ES_tradnl" w:eastAsia="es-ES"/>
    </w:rPr>
  </w:style>
  <w:style w:type="table" w:styleId="TableGrid">
    <w:name w:val="Table Grid"/>
    <w:basedOn w:val="TableNormal"/>
    <w:uiPriority w:val="59"/>
    <w:rsid w:val="00352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
    <w:name w:val="style11"/>
    <w:basedOn w:val="DefaultParagraphFont"/>
    <w:rsid w:val="00532015"/>
    <w:rPr>
      <w:color w:val="FF0000"/>
    </w:rPr>
  </w:style>
  <w:style w:type="character" w:customStyle="1" w:styleId="FooterChar">
    <w:name w:val="Footer Char"/>
    <w:basedOn w:val="DefaultParagraphFont"/>
    <w:link w:val="Footer"/>
    <w:uiPriority w:val="99"/>
    <w:rsid w:val="005D1CF9"/>
    <w:rPr>
      <w:sz w:val="24"/>
      <w:lang w:eastAsia="es-ES"/>
    </w:rPr>
  </w:style>
  <w:style w:type="paragraph" w:styleId="ListParagraph">
    <w:name w:val="List Paragraph"/>
    <w:basedOn w:val="Normal"/>
    <w:uiPriority w:val="34"/>
    <w:qFormat/>
    <w:rsid w:val="006159BF"/>
    <w:pPr>
      <w:ind w:left="720"/>
      <w:contextualSpacing/>
    </w:pPr>
  </w:style>
  <w:style w:type="character" w:customStyle="1" w:styleId="UnresolvedMention1">
    <w:name w:val="Unresolved Mention1"/>
    <w:basedOn w:val="DefaultParagraphFont"/>
    <w:uiPriority w:val="99"/>
    <w:semiHidden/>
    <w:unhideWhenUsed/>
    <w:rsid w:val="00C12B70"/>
    <w:rPr>
      <w:color w:val="605E5C"/>
      <w:shd w:val="clear" w:color="auto" w:fill="E1DFDD"/>
    </w:rPr>
  </w:style>
  <w:style w:type="paragraph" w:styleId="NormalWeb">
    <w:name w:val="Normal (Web)"/>
    <w:basedOn w:val="Normal"/>
    <w:uiPriority w:val="99"/>
    <w:semiHidden/>
    <w:unhideWhenUsed/>
    <w:rsid w:val="00C86D5F"/>
    <w:pPr>
      <w:widowControl/>
      <w:spacing w:before="100" w:beforeAutospacing="1" w:after="100" w:afterAutospacing="1"/>
    </w:pPr>
    <w:rPr>
      <w:szCs w:val="24"/>
      <w:lang w:eastAsia="en-US"/>
    </w:rPr>
  </w:style>
  <w:style w:type="table" w:customStyle="1" w:styleId="RSS-Info">
    <w:name w:val="RSS-Info"/>
    <w:basedOn w:val="TableNormal"/>
    <w:uiPriority w:val="99"/>
    <w:rsid w:val="00C775B4"/>
    <w:pPr>
      <w:spacing w:line="220" w:lineRule="exact"/>
    </w:pPr>
    <w:rPr>
      <w:rFonts w:ascii="Arial" w:eastAsia="Calibri" w:hAnsi="Arial" w:cs="Arial"/>
      <w:color w:val="4D1254"/>
      <w:sz w:val="18"/>
      <w:szCs w:val="24"/>
      <w:lang w:val="en-GB"/>
    </w:rPr>
    <w:tblPr>
      <w:tblStyleRowBandSize w:val="1"/>
      <w:tblBorders>
        <w:top w:val="single" w:sz="4" w:space="0" w:color="FFFFFF"/>
        <w:left w:val="single" w:sz="4" w:space="0" w:color="FFFFFF"/>
        <w:bottom w:val="single" w:sz="4" w:space="0" w:color="FFFFFF"/>
        <w:right w:val="single" w:sz="4" w:space="0" w:color="FFFFFF"/>
        <w:insideV w:val="single" w:sz="4" w:space="0" w:color="FFFFFF"/>
      </w:tblBorders>
      <w:tblCellMar>
        <w:top w:w="28" w:type="dxa"/>
        <w:bottom w:w="45" w:type="dxa"/>
      </w:tblCellMar>
    </w:tblPr>
    <w:tcPr>
      <w:vAlign w:val="center"/>
    </w:tcPr>
    <w:tblStylePr w:type="firstRow">
      <w:rPr>
        <w:rFonts w:ascii="Arial" w:hAnsi="Arial"/>
        <w:b/>
        <w:i w:val="0"/>
        <w:color w:val="FFFFFF"/>
        <w:sz w:val="18"/>
      </w:rPr>
      <w:tblPr/>
      <w:tcPr>
        <w:tcBorders>
          <w:top w:val="nil"/>
          <w:left w:val="nil"/>
          <w:bottom w:val="nil"/>
          <w:right w:val="nil"/>
          <w:insideH w:val="nil"/>
          <w:insideV w:val="single" w:sz="4" w:space="0" w:color="FFFFFF"/>
          <w:tl2br w:val="nil"/>
          <w:tr2bl w:val="nil"/>
        </w:tcBorders>
        <w:shd w:val="clear" w:color="auto" w:fill="682775"/>
      </w:tcPr>
    </w:tblStylePr>
    <w:tblStylePr w:type="band1Horz">
      <w:rPr>
        <w:color w:val="470858"/>
      </w:rPr>
      <w:tblPr/>
      <w:tcPr>
        <w:shd w:val="clear" w:color="auto" w:fill="F2EEF6"/>
      </w:tcPr>
    </w:tblStylePr>
    <w:tblStylePr w:type="band2Horz">
      <w:rPr>
        <w:color w:val="682775"/>
      </w:rPr>
      <w:tblPr/>
      <w:tcPr>
        <w:tcBorders>
          <w:top w:val="nil"/>
          <w:left w:val="nil"/>
          <w:bottom w:val="nil"/>
          <w:right w:val="nil"/>
          <w:insideV w:val="nil"/>
        </w:tcBorders>
        <w:shd w:val="clear" w:color="auto" w:fill="D7CCE5"/>
      </w:tcPr>
    </w:tblStylePr>
  </w:style>
  <w:style w:type="table" w:styleId="PlainTable2">
    <w:name w:val="Plain Table 2"/>
    <w:basedOn w:val="TableNormal"/>
    <w:uiPriority w:val="42"/>
    <w:rsid w:val="00C775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775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95312"/>
    <w:rPr>
      <w:sz w:val="16"/>
      <w:szCs w:val="16"/>
    </w:rPr>
  </w:style>
  <w:style w:type="paragraph" w:styleId="CommentText">
    <w:name w:val="annotation text"/>
    <w:basedOn w:val="Normal"/>
    <w:link w:val="CommentTextChar"/>
    <w:uiPriority w:val="99"/>
    <w:semiHidden/>
    <w:unhideWhenUsed/>
    <w:rsid w:val="00D95312"/>
    <w:rPr>
      <w:sz w:val="20"/>
    </w:rPr>
  </w:style>
  <w:style w:type="character" w:customStyle="1" w:styleId="CommentTextChar">
    <w:name w:val="Comment Text Char"/>
    <w:basedOn w:val="DefaultParagraphFont"/>
    <w:link w:val="CommentText"/>
    <w:uiPriority w:val="99"/>
    <w:semiHidden/>
    <w:rsid w:val="00D95312"/>
    <w:rPr>
      <w:lang w:eastAsia="es-ES"/>
    </w:rPr>
  </w:style>
  <w:style w:type="paragraph" w:styleId="CommentSubject">
    <w:name w:val="annotation subject"/>
    <w:basedOn w:val="CommentText"/>
    <w:next w:val="CommentText"/>
    <w:link w:val="CommentSubjectChar"/>
    <w:uiPriority w:val="99"/>
    <w:semiHidden/>
    <w:unhideWhenUsed/>
    <w:rsid w:val="00D95312"/>
    <w:rPr>
      <w:b/>
      <w:bCs/>
    </w:rPr>
  </w:style>
  <w:style w:type="character" w:customStyle="1" w:styleId="CommentSubjectChar">
    <w:name w:val="Comment Subject Char"/>
    <w:basedOn w:val="CommentTextChar"/>
    <w:link w:val="CommentSubject"/>
    <w:uiPriority w:val="99"/>
    <w:semiHidden/>
    <w:rsid w:val="00D95312"/>
    <w:rPr>
      <w:b/>
      <w:bCs/>
      <w:lang w:eastAsia="es-ES"/>
    </w:rPr>
  </w:style>
  <w:style w:type="paragraph" w:styleId="Revision">
    <w:name w:val="Revision"/>
    <w:hidden/>
    <w:uiPriority w:val="99"/>
    <w:semiHidden/>
    <w:rsid w:val="00D95312"/>
    <w:rPr>
      <w:sz w:val="24"/>
      <w:lang w:eastAsia="es-ES"/>
    </w:rPr>
  </w:style>
  <w:style w:type="paragraph" w:styleId="BalloonText">
    <w:name w:val="Balloon Text"/>
    <w:basedOn w:val="Normal"/>
    <w:link w:val="BalloonTextChar"/>
    <w:uiPriority w:val="99"/>
    <w:semiHidden/>
    <w:unhideWhenUsed/>
    <w:rsid w:val="00D953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312"/>
    <w:rPr>
      <w:rFonts w:ascii="Segoe UI" w:hAnsi="Segoe UI" w:cs="Segoe UI"/>
      <w:sz w:val="18"/>
      <w:szCs w:val="18"/>
      <w:lang w:eastAsia="es-ES"/>
    </w:rPr>
  </w:style>
  <w:style w:type="character" w:customStyle="1" w:styleId="UnresolvedMention2">
    <w:name w:val="Unresolved Mention2"/>
    <w:basedOn w:val="DefaultParagraphFont"/>
    <w:uiPriority w:val="99"/>
    <w:semiHidden/>
    <w:unhideWhenUsed/>
    <w:rsid w:val="00595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358273">
      <w:bodyDiv w:val="1"/>
      <w:marLeft w:val="0"/>
      <w:marRight w:val="0"/>
      <w:marTop w:val="0"/>
      <w:marBottom w:val="0"/>
      <w:divBdr>
        <w:top w:val="none" w:sz="0" w:space="0" w:color="auto"/>
        <w:left w:val="none" w:sz="0" w:space="0" w:color="auto"/>
        <w:bottom w:val="none" w:sz="0" w:space="0" w:color="auto"/>
        <w:right w:val="none" w:sz="0" w:space="0" w:color="auto"/>
      </w:divBdr>
    </w:div>
    <w:div w:id="1045913735">
      <w:bodyDiv w:val="1"/>
      <w:marLeft w:val="0"/>
      <w:marRight w:val="0"/>
      <w:marTop w:val="0"/>
      <w:marBottom w:val="0"/>
      <w:divBdr>
        <w:top w:val="none" w:sz="0" w:space="0" w:color="auto"/>
        <w:left w:val="none" w:sz="0" w:space="0" w:color="auto"/>
        <w:bottom w:val="none" w:sz="0" w:space="0" w:color="auto"/>
        <w:right w:val="none" w:sz="0" w:space="0" w:color="auto"/>
      </w:divBdr>
    </w:div>
    <w:div w:id="212063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www.waterintegritynetwork.net/wigo/special-topics/transparency-accountability-participation/" TargetMode="External"/><Relationship Id="rId1" Type="http://schemas.openxmlformats.org/officeDocument/2006/relationships/hyperlink" Target="https://water.fanack.com/jordan/"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91426071741033"/>
          <c:y val="0.14814814814814814"/>
          <c:w val="0.85453018372703404"/>
          <c:h val="0.59144757946923299"/>
        </c:manualLayout>
      </c:layout>
      <c:lineChart>
        <c:grouping val="standard"/>
        <c:varyColors val="0"/>
        <c:ser>
          <c:idx val="0"/>
          <c:order val="0"/>
          <c:tx>
            <c:strRef>
              <c:f>' Air Temp '!$A$2</c:f>
              <c:strCache>
                <c:ptCount val="1"/>
                <c:pt idx="0">
                  <c:v>Min Air Temp</c:v>
                </c:pt>
              </c:strCache>
            </c:strRef>
          </c:tx>
          <c:spPr>
            <a:ln w="28575" cap="rnd">
              <a:solidFill>
                <a:schemeClr val="accent4">
                  <a:shade val="65000"/>
                </a:schemeClr>
              </a:solidFill>
              <a:round/>
            </a:ln>
            <a:effectLst/>
          </c:spPr>
          <c:marker>
            <c:symbol val="none"/>
          </c:marker>
          <c:cat>
            <c:strRef>
              <c:f>' Air Temp '!$B$1:$M$1</c:f>
              <c:strCache>
                <c:ptCount val="12"/>
                <c:pt idx="0">
                  <c:v>Dec.2019</c:v>
                </c:pt>
                <c:pt idx="1">
                  <c:v>Jan</c:v>
                </c:pt>
                <c:pt idx="2">
                  <c:v>Feb</c:v>
                </c:pt>
                <c:pt idx="3">
                  <c:v>Mar</c:v>
                </c:pt>
                <c:pt idx="4">
                  <c:v>Apr</c:v>
                </c:pt>
                <c:pt idx="5">
                  <c:v>May</c:v>
                </c:pt>
                <c:pt idx="6">
                  <c:v>Jun</c:v>
                </c:pt>
                <c:pt idx="7">
                  <c:v>Jul</c:v>
                </c:pt>
                <c:pt idx="8">
                  <c:v>Aug</c:v>
                </c:pt>
                <c:pt idx="9">
                  <c:v>Sep</c:v>
                </c:pt>
                <c:pt idx="10">
                  <c:v>Oct</c:v>
                </c:pt>
                <c:pt idx="11">
                  <c:v>Nov</c:v>
                </c:pt>
              </c:strCache>
            </c:strRef>
          </c:cat>
          <c:val>
            <c:numRef>
              <c:f>' Air Temp '!$B$2:$M$2</c:f>
              <c:numCache>
                <c:formatCode>General</c:formatCode>
                <c:ptCount val="12"/>
                <c:pt idx="0">
                  <c:v>2.8</c:v>
                </c:pt>
                <c:pt idx="1">
                  <c:v>1.2</c:v>
                </c:pt>
                <c:pt idx="2">
                  <c:v>1.8</c:v>
                </c:pt>
                <c:pt idx="3">
                  <c:v>5.6</c:v>
                </c:pt>
                <c:pt idx="4">
                  <c:v>8.5</c:v>
                </c:pt>
                <c:pt idx="5">
                  <c:v>11.6</c:v>
                </c:pt>
                <c:pt idx="6">
                  <c:v>17.2</c:v>
                </c:pt>
                <c:pt idx="7">
                  <c:v>21</c:v>
                </c:pt>
                <c:pt idx="8">
                  <c:v>23</c:v>
                </c:pt>
                <c:pt idx="9">
                  <c:v>22</c:v>
                </c:pt>
                <c:pt idx="10">
                  <c:v>18</c:v>
                </c:pt>
                <c:pt idx="11">
                  <c:v>12</c:v>
                </c:pt>
              </c:numCache>
            </c:numRef>
          </c:val>
          <c:smooth val="0"/>
          <c:extLst>
            <c:ext xmlns:c16="http://schemas.microsoft.com/office/drawing/2014/chart" uri="{C3380CC4-5D6E-409C-BE32-E72D297353CC}">
              <c16:uniqueId val="{00000000-8BA8-46F1-8AD0-323882AA5A54}"/>
            </c:ext>
          </c:extLst>
        </c:ser>
        <c:ser>
          <c:idx val="1"/>
          <c:order val="1"/>
          <c:tx>
            <c:strRef>
              <c:f>' Air Temp '!$A$3</c:f>
              <c:strCache>
                <c:ptCount val="1"/>
                <c:pt idx="0">
                  <c:v>M2</c:v>
                </c:pt>
              </c:strCache>
            </c:strRef>
          </c:tx>
          <c:spPr>
            <a:ln w="28575" cap="rnd">
              <a:solidFill>
                <a:schemeClr val="accent4"/>
              </a:solidFill>
              <a:round/>
            </a:ln>
            <a:effectLst/>
          </c:spPr>
          <c:marker>
            <c:symbol val="none"/>
          </c:marker>
          <c:cat>
            <c:strRef>
              <c:f>' Air Temp '!$B$1:$M$1</c:f>
              <c:strCache>
                <c:ptCount val="12"/>
                <c:pt idx="0">
                  <c:v>Dec.2019</c:v>
                </c:pt>
                <c:pt idx="1">
                  <c:v>Jan</c:v>
                </c:pt>
                <c:pt idx="2">
                  <c:v>Feb</c:v>
                </c:pt>
                <c:pt idx="3">
                  <c:v>Mar</c:v>
                </c:pt>
                <c:pt idx="4">
                  <c:v>Apr</c:v>
                </c:pt>
                <c:pt idx="5">
                  <c:v>May</c:v>
                </c:pt>
                <c:pt idx="6">
                  <c:v>Jun</c:v>
                </c:pt>
                <c:pt idx="7">
                  <c:v>Jul</c:v>
                </c:pt>
                <c:pt idx="8">
                  <c:v>Aug</c:v>
                </c:pt>
                <c:pt idx="9">
                  <c:v>Sep</c:v>
                </c:pt>
                <c:pt idx="10">
                  <c:v>Oct</c:v>
                </c:pt>
                <c:pt idx="11">
                  <c:v>Nov</c:v>
                </c:pt>
              </c:strCache>
            </c:strRef>
          </c:cat>
          <c:val>
            <c:numRef>
              <c:f>' Air Temp '!$B$3:$M$3</c:f>
              <c:numCache>
                <c:formatCode>General</c:formatCode>
                <c:ptCount val="12"/>
                <c:pt idx="0">
                  <c:v>14.1</c:v>
                </c:pt>
                <c:pt idx="1">
                  <c:v>10.9</c:v>
                </c:pt>
                <c:pt idx="2">
                  <c:v>11.9</c:v>
                </c:pt>
                <c:pt idx="3">
                  <c:v>14.3</c:v>
                </c:pt>
                <c:pt idx="4">
                  <c:v>18.8</c:v>
                </c:pt>
                <c:pt idx="5">
                  <c:v>21.9</c:v>
                </c:pt>
                <c:pt idx="6">
                  <c:v>22.9</c:v>
                </c:pt>
                <c:pt idx="7">
                  <c:v>25</c:v>
                </c:pt>
                <c:pt idx="8">
                  <c:v>26.6</c:v>
                </c:pt>
                <c:pt idx="9">
                  <c:v>26.8</c:v>
                </c:pt>
                <c:pt idx="10">
                  <c:v>21.1</c:v>
                </c:pt>
                <c:pt idx="11">
                  <c:v>21.5</c:v>
                </c:pt>
              </c:numCache>
            </c:numRef>
          </c:val>
          <c:smooth val="0"/>
          <c:extLst>
            <c:ext xmlns:c16="http://schemas.microsoft.com/office/drawing/2014/chart" uri="{C3380CC4-5D6E-409C-BE32-E72D297353CC}">
              <c16:uniqueId val="{00000001-8BA8-46F1-8AD0-323882AA5A54}"/>
            </c:ext>
          </c:extLst>
        </c:ser>
        <c:ser>
          <c:idx val="2"/>
          <c:order val="2"/>
          <c:tx>
            <c:strRef>
              <c:f>' Air Temp '!$A$4</c:f>
              <c:strCache>
                <c:ptCount val="1"/>
                <c:pt idx="0">
                  <c:v>M4</c:v>
                </c:pt>
              </c:strCache>
            </c:strRef>
          </c:tx>
          <c:spPr>
            <a:ln w="28575" cap="rnd">
              <a:solidFill>
                <a:schemeClr val="accent4">
                  <a:tint val="65000"/>
                </a:schemeClr>
              </a:solidFill>
              <a:round/>
            </a:ln>
            <a:effectLst/>
          </c:spPr>
          <c:marker>
            <c:symbol val="none"/>
          </c:marker>
          <c:cat>
            <c:strRef>
              <c:f>' Air Temp '!$B$1:$M$1</c:f>
              <c:strCache>
                <c:ptCount val="12"/>
                <c:pt idx="0">
                  <c:v>Dec.2019</c:v>
                </c:pt>
                <c:pt idx="1">
                  <c:v>Jan</c:v>
                </c:pt>
                <c:pt idx="2">
                  <c:v>Feb</c:v>
                </c:pt>
                <c:pt idx="3">
                  <c:v>Mar</c:v>
                </c:pt>
                <c:pt idx="4">
                  <c:v>Apr</c:v>
                </c:pt>
                <c:pt idx="5">
                  <c:v>May</c:v>
                </c:pt>
                <c:pt idx="6">
                  <c:v>Jun</c:v>
                </c:pt>
                <c:pt idx="7">
                  <c:v>Jul</c:v>
                </c:pt>
                <c:pt idx="8">
                  <c:v>Aug</c:v>
                </c:pt>
                <c:pt idx="9">
                  <c:v>Sep</c:v>
                </c:pt>
                <c:pt idx="10">
                  <c:v>Oct</c:v>
                </c:pt>
                <c:pt idx="11">
                  <c:v>Nov</c:v>
                </c:pt>
              </c:strCache>
            </c:strRef>
          </c:cat>
          <c:val>
            <c:numRef>
              <c:f>' Air Temp '!$B$4:$M$4</c:f>
              <c:numCache>
                <c:formatCode>General</c:formatCode>
                <c:ptCount val="12"/>
                <c:pt idx="0">
                  <c:v>16</c:v>
                </c:pt>
                <c:pt idx="1">
                  <c:v>10.3</c:v>
                </c:pt>
                <c:pt idx="2">
                  <c:v>9.6</c:v>
                </c:pt>
                <c:pt idx="3">
                  <c:v>14.7</c:v>
                </c:pt>
                <c:pt idx="4">
                  <c:v>18.8</c:v>
                </c:pt>
                <c:pt idx="5">
                  <c:v>21.5</c:v>
                </c:pt>
                <c:pt idx="6">
                  <c:v>23.6</c:v>
                </c:pt>
                <c:pt idx="7">
                  <c:v>25.2</c:v>
                </c:pt>
                <c:pt idx="8">
                  <c:v>27.5</c:v>
                </c:pt>
                <c:pt idx="9">
                  <c:v>26</c:v>
                </c:pt>
                <c:pt idx="10">
                  <c:v>23.1</c:v>
                </c:pt>
                <c:pt idx="11">
                  <c:v>20.9</c:v>
                </c:pt>
              </c:numCache>
            </c:numRef>
          </c:val>
          <c:smooth val="0"/>
          <c:extLst>
            <c:ext xmlns:c16="http://schemas.microsoft.com/office/drawing/2014/chart" uri="{C3380CC4-5D6E-409C-BE32-E72D297353CC}">
              <c16:uniqueId val="{00000002-8BA8-46F1-8AD0-323882AA5A54}"/>
            </c:ext>
          </c:extLst>
        </c:ser>
        <c:dLbls>
          <c:showLegendKey val="0"/>
          <c:showVal val="0"/>
          <c:showCatName val="0"/>
          <c:showSerName val="0"/>
          <c:showPercent val="0"/>
          <c:showBubbleSize val="0"/>
        </c:dLbls>
        <c:smooth val="0"/>
        <c:axId val="444639488"/>
        <c:axId val="444657664"/>
      </c:lineChart>
      <c:catAx>
        <c:axId val="4446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57664"/>
        <c:crosses val="autoZero"/>
        <c:auto val="1"/>
        <c:lblAlgn val="ctr"/>
        <c:lblOffset val="100"/>
        <c:noMultiLvlLbl val="0"/>
      </c:catAx>
      <c:valAx>
        <c:axId val="44465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39488"/>
        <c:crosses val="autoZero"/>
        <c:crossBetween val="between"/>
      </c:valAx>
      <c:spPr>
        <a:noFill/>
        <a:ln>
          <a:noFill/>
        </a:ln>
        <a:effectLst/>
      </c:spPr>
    </c:plotArea>
    <c:legend>
      <c:legendPos val="b"/>
      <c:layout>
        <c:manualLayout>
          <c:xMode val="edge"/>
          <c:yMode val="edge"/>
          <c:x val="0.24517359325059243"/>
          <c:y val="0.87267547881815977"/>
          <c:w val="0.50965252819007378"/>
          <c:h val="0.10195058449019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91426071741033"/>
          <c:y val="0.14814814814814814"/>
          <c:w val="0.85453018372703404"/>
          <c:h val="0.59144757946923299"/>
        </c:manualLayout>
      </c:layout>
      <c:lineChart>
        <c:grouping val="standard"/>
        <c:varyColors val="0"/>
        <c:ser>
          <c:idx val="0"/>
          <c:order val="0"/>
          <c:tx>
            <c:strRef>
              <c:f>' Air Temp '!$A$7</c:f>
              <c:strCache>
                <c:ptCount val="1"/>
                <c:pt idx="0">
                  <c:v>Max Air Temp </c:v>
                </c:pt>
              </c:strCache>
            </c:strRef>
          </c:tx>
          <c:spPr>
            <a:ln w="28575" cap="rnd">
              <a:solidFill>
                <a:schemeClr val="accent4">
                  <a:shade val="65000"/>
                </a:schemeClr>
              </a:solidFill>
              <a:round/>
            </a:ln>
            <a:effectLst/>
          </c:spPr>
          <c:marker>
            <c:symbol val="none"/>
          </c:marker>
          <c:cat>
            <c:strRef>
              <c:f>' Air Temp '!$B$1:$M$1</c:f>
              <c:strCache>
                <c:ptCount val="12"/>
                <c:pt idx="0">
                  <c:v>Dec.2019</c:v>
                </c:pt>
                <c:pt idx="1">
                  <c:v>Jan</c:v>
                </c:pt>
                <c:pt idx="2">
                  <c:v>Feb</c:v>
                </c:pt>
                <c:pt idx="3">
                  <c:v>Mar</c:v>
                </c:pt>
                <c:pt idx="4">
                  <c:v>Apr</c:v>
                </c:pt>
                <c:pt idx="5">
                  <c:v>May</c:v>
                </c:pt>
                <c:pt idx="6">
                  <c:v>Jun</c:v>
                </c:pt>
                <c:pt idx="7">
                  <c:v>Jul</c:v>
                </c:pt>
                <c:pt idx="8">
                  <c:v>Aug</c:v>
                </c:pt>
                <c:pt idx="9">
                  <c:v>Sep</c:v>
                </c:pt>
                <c:pt idx="10">
                  <c:v>Oct</c:v>
                </c:pt>
                <c:pt idx="11">
                  <c:v>Nov</c:v>
                </c:pt>
              </c:strCache>
            </c:strRef>
          </c:cat>
          <c:val>
            <c:numRef>
              <c:f>' Air Temp '!$B$7:$M$7</c:f>
              <c:numCache>
                <c:formatCode>General</c:formatCode>
                <c:ptCount val="12"/>
                <c:pt idx="0">
                  <c:v>27.4</c:v>
                </c:pt>
                <c:pt idx="1">
                  <c:v>22</c:v>
                </c:pt>
                <c:pt idx="2">
                  <c:v>26</c:v>
                </c:pt>
                <c:pt idx="3">
                  <c:v>31</c:v>
                </c:pt>
                <c:pt idx="4">
                  <c:v>36.5</c:v>
                </c:pt>
                <c:pt idx="5">
                  <c:v>45.2</c:v>
                </c:pt>
                <c:pt idx="6">
                  <c:v>39.200000000000003</c:v>
                </c:pt>
                <c:pt idx="7">
                  <c:v>42.6</c:v>
                </c:pt>
                <c:pt idx="8">
                  <c:v>46</c:v>
                </c:pt>
                <c:pt idx="9">
                  <c:v>46.6</c:v>
                </c:pt>
                <c:pt idx="10">
                  <c:v>42.5</c:v>
                </c:pt>
                <c:pt idx="11">
                  <c:v>32.4</c:v>
                </c:pt>
              </c:numCache>
            </c:numRef>
          </c:val>
          <c:smooth val="0"/>
          <c:extLst>
            <c:ext xmlns:c16="http://schemas.microsoft.com/office/drawing/2014/chart" uri="{C3380CC4-5D6E-409C-BE32-E72D297353CC}">
              <c16:uniqueId val="{00000000-294C-48E3-84B1-FCE42E6C6105}"/>
            </c:ext>
          </c:extLst>
        </c:ser>
        <c:ser>
          <c:idx val="1"/>
          <c:order val="1"/>
          <c:tx>
            <c:strRef>
              <c:f>' Air Temp '!$A$3</c:f>
              <c:strCache>
                <c:ptCount val="1"/>
                <c:pt idx="0">
                  <c:v>M2</c:v>
                </c:pt>
              </c:strCache>
            </c:strRef>
          </c:tx>
          <c:spPr>
            <a:ln w="28575" cap="rnd">
              <a:solidFill>
                <a:schemeClr val="accent4"/>
              </a:solidFill>
              <a:round/>
            </a:ln>
            <a:effectLst/>
          </c:spPr>
          <c:marker>
            <c:symbol val="none"/>
          </c:marker>
          <c:cat>
            <c:strRef>
              <c:f>' Air Temp '!$B$1:$M$1</c:f>
              <c:strCache>
                <c:ptCount val="12"/>
                <c:pt idx="0">
                  <c:v>Dec.2019</c:v>
                </c:pt>
                <c:pt idx="1">
                  <c:v>Jan</c:v>
                </c:pt>
                <c:pt idx="2">
                  <c:v>Feb</c:v>
                </c:pt>
                <c:pt idx="3">
                  <c:v>Mar</c:v>
                </c:pt>
                <c:pt idx="4">
                  <c:v>Apr</c:v>
                </c:pt>
                <c:pt idx="5">
                  <c:v>May</c:v>
                </c:pt>
                <c:pt idx="6">
                  <c:v>Jun</c:v>
                </c:pt>
                <c:pt idx="7">
                  <c:v>Jul</c:v>
                </c:pt>
                <c:pt idx="8">
                  <c:v>Aug</c:v>
                </c:pt>
                <c:pt idx="9">
                  <c:v>Sep</c:v>
                </c:pt>
                <c:pt idx="10">
                  <c:v>Oct</c:v>
                </c:pt>
                <c:pt idx="11">
                  <c:v>Nov</c:v>
                </c:pt>
              </c:strCache>
            </c:strRef>
          </c:cat>
          <c:val>
            <c:numRef>
              <c:f>' Air Temp '!$B$8:$M$8</c:f>
              <c:numCache>
                <c:formatCode>General</c:formatCode>
                <c:ptCount val="12"/>
                <c:pt idx="0">
                  <c:v>20.7</c:v>
                </c:pt>
                <c:pt idx="1">
                  <c:v>20.3</c:v>
                </c:pt>
                <c:pt idx="2">
                  <c:v>22.5</c:v>
                </c:pt>
                <c:pt idx="3">
                  <c:v>27.1</c:v>
                </c:pt>
                <c:pt idx="4">
                  <c:v>28.7</c:v>
                </c:pt>
                <c:pt idx="5">
                  <c:v>30.3</c:v>
                </c:pt>
                <c:pt idx="6">
                  <c:v>29.9</c:v>
                </c:pt>
                <c:pt idx="7">
                  <c:v>30.9</c:v>
                </c:pt>
                <c:pt idx="8">
                  <c:v>31.8</c:v>
                </c:pt>
                <c:pt idx="9">
                  <c:v>29.9</c:v>
                </c:pt>
                <c:pt idx="10">
                  <c:v>25</c:v>
                </c:pt>
                <c:pt idx="11">
                  <c:v>25.2</c:v>
                </c:pt>
              </c:numCache>
            </c:numRef>
          </c:val>
          <c:smooth val="0"/>
          <c:extLst>
            <c:ext xmlns:c16="http://schemas.microsoft.com/office/drawing/2014/chart" uri="{C3380CC4-5D6E-409C-BE32-E72D297353CC}">
              <c16:uniqueId val="{00000001-294C-48E3-84B1-FCE42E6C6105}"/>
            </c:ext>
          </c:extLst>
        </c:ser>
        <c:ser>
          <c:idx val="2"/>
          <c:order val="2"/>
          <c:tx>
            <c:strRef>
              <c:f>' Air Temp '!$A$4</c:f>
              <c:strCache>
                <c:ptCount val="1"/>
                <c:pt idx="0">
                  <c:v>M4</c:v>
                </c:pt>
              </c:strCache>
            </c:strRef>
          </c:tx>
          <c:spPr>
            <a:ln w="28575" cap="rnd">
              <a:solidFill>
                <a:schemeClr val="accent4">
                  <a:tint val="65000"/>
                </a:schemeClr>
              </a:solidFill>
              <a:round/>
            </a:ln>
            <a:effectLst/>
          </c:spPr>
          <c:marker>
            <c:symbol val="none"/>
          </c:marker>
          <c:cat>
            <c:strRef>
              <c:f>' Air Temp '!$B$1:$M$1</c:f>
              <c:strCache>
                <c:ptCount val="12"/>
                <c:pt idx="0">
                  <c:v>Dec.2019</c:v>
                </c:pt>
                <c:pt idx="1">
                  <c:v>Jan</c:v>
                </c:pt>
                <c:pt idx="2">
                  <c:v>Feb</c:v>
                </c:pt>
                <c:pt idx="3">
                  <c:v>Mar</c:v>
                </c:pt>
                <c:pt idx="4">
                  <c:v>Apr</c:v>
                </c:pt>
                <c:pt idx="5">
                  <c:v>May</c:v>
                </c:pt>
                <c:pt idx="6">
                  <c:v>Jun</c:v>
                </c:pt>
                <c:pt idx="7">
                  <c:v>Jul</c:v>
                </c:pt>
                <c:pt idx="8">
                  <c:v>Aug</c:v>
                </c:pt>
                <c:pt idx="9">
                  <c:v>Sep</c:v>
                </c:pt>
                <c:pt idx="10">
                  <c:v>Oct</c:v>
                </c:pt>
                <c:pt idx="11">
                  <c:v>Nov</c:v>
                </c:pt>
              </c:strCache>
            </c:strRef>
          </c:cat>
          <c:val>
            <c:numRef>
              <c:f>' Air Temp '!$B$9:$M$9</c:f>
              <c:numCache>
                <c:formatCode>General</c:formatCode>
                <c:ptCount val="12"/>
                <c:pt idx="0">
                  <c:v>21.5</c:v>
                </c:pt>
                <c:pt idx="1">
                  <c:v>19.899999999999999</c:v>
                </c:pt>
                <c:pt idx="2">
                  <c:v>21.7</c:v>
                </c:pt>
                <c:pt idx="3">
                  <c:v>22.5</c:v>
                </c:pt>
                <c:pt idx="4">
                  <c:v>27.7</c:v>
                </c:pt>
                <c:pt idx="5">
                  <c:v>28.9</c:v>
                </c:pt>
                <c:pt idx="6">
                  <c:v>30.9</c:v>
                </c:pt>
                <c:pt idx="7">
                  <c:v>30.7</c:v>
                </c:pt>
                <c:pt idx="8">
                  <c:v>31.8</c:v>
                </c:pt>
                <c:pt idx="9">
                  <c:v>33</c:v>
                </c:pt>
                <c:pt idx="10">
                  <c:v>30.7</c:v>
                </c:pt>
                <c:pt idx="11">
                  <c:v>26.9</c:v>
                </c:pt>
              </c:numCache>
            </c:numRef>
          </c:val>
          <c:smooth val="0"/>
          <c:extLst>
            <c:ext xmlns:c16="http://schemas.microsoft.com/office/drawing/2014/chart" uri="{C3380CC4-5D6E-409C-BE32-E72D297353CC}">
              <c16:uniqueId val="{00000002-294C-48E3-84B1-FCE42E6C6105}"/>
            </c:ext>
          </c:extLst>
        </c:ser>
        <c:dLbls>
          <c:showLegendKey val="0"/>
          <c:showVal val="0"/>
          <c:showCatName val="0"/>
          <c:showSerName val="0"/>
          <c:showPercent val="0"/>
          <c:showBubbleSize val="0"/>
        </c:dLbls>
        <c:smooth val="0"/>
        <c:axId val="444855808"/>
        <c:axId val="444857344"/>
      </c:lineChart>
      <c:catAx>
        <c:axId val="44485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857344"/>
        <c:crosses val="autoZero"/>
        <c:auto val="1"/>
        <c:lblAlgn val="ctr"/>
        <c:lblOffset val="100"/>
        <c:noMultiLvlLbl val="0"/>
      </c:catAx>
      <c:valAx>
        <c:axId val="44485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855808"/>
        <c:crosses val="autoZero"/>
        <c:crossBetween val="between"/>
      </c:valAx>
      <c:spPr>
        <a:noFill/>
        <a:ln>
          <a:noFill/>
        </a:ln>
        <a:effectLst/>
      </c:spPr>
    </c:plotArea>
    <c:legend>
      <c:legendPos val="b"/>
      <c:layout>
        <c:manualLayout>
          <c:xMode val="edge"/>
          <c:yMode val="edge"/>
          <c:x val="0.24623677586376788"/>
          <c:y val="0.92030653180547561"/>
          <c:w val="0.50752635793407175"/>
          <c:h val="7.74676179917943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030A0"/>
            </a:solidFill>
            <a:ln>
              <a:solidFill>
                <a:srgbClr val="7030A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TM!$G$79:$G$82</c:f>
              <c:strCache>
                <c:ptCount val="4"/>
                <c:pt idx="0">
                  <c:v> Winter</c:v>
                </c:pt>
                <c:pt idx="1">
                  <c:v> Spring</c:v>
                </c:pt>
                <c:pt idx="2">
                  <c:v> Summer</c:v>
                </c:pt>
                <c:pt idx="3">
                  <c:v> Autmun</c:v>
                </c:pt>
              </c:strCache>
            </c:strRef>
          </c:cat>
          <c:val>
            <c:numRef>
              <c:f>TM!$H$79:$H$82</c:f>
              <c:numCache>
                <c:formatCode>0.0</c:formatCode>
                <c:ptCount val="4"/>
                <c:pt idx="0">
                  <c:v>16.312877155172401</c:v>
                </c:pt>
                <c:pt idx="1">
                  <c:v>21.612398921832899</c:v>
                </c:pt>
                <c:pt idx="2">
                  <c:v>25.392971576227392</c:v>
                </c:pt>
                <c:pt idx="3">
                  <c:v>24.60561151079138</c:v>
                </c:pt>
              </c:numCache>
            </c:numRef>
          </c:val>
          <c:extLst>
            <c:ext xmlns:c16="http://schemas.microsoft.com/office/drawing/2014/chart" uri="{C3380CC4-5D6E-409C-BE32-E72D297353CC}">
              <c16:uniqueId val="{00000000-3FF9-4015-8F8A-2369FC6EEA76}"/>
            </c:ext>
          </c:extLst>
        </c:ser>
        <c:dLbls>
          <c:showLegendKey val="0"/>
          <c:showVal val="1"/>
          <c:showCatName val="0"/>
          <c:showSerName val="0"/>
          <c:showPercent val="0"/>
          <c:showBubbleSize val="0"/>
        </c:dLbls>
        <c:gapWidth val="75"/>
        <c:axId val="193425408"/>
        <c:axId val="193563648"/>
      </c:barChart>
      <c:catAx>
        <c:axId val="193425408"/>
        <c:scaling>
          <c:orientation val="minMax"/>
        </c:scaling>
        <c:delete val="0"/>
        <c:axPos val="b"/>
        <c:numFmt formatCode="General" sourceLinked="0"/>
        <c:majorTickMark val="none"/>
        <c:minorTickMark val="none"/>
        <c:tickLblPos val="nextTo"/>
        <c:crossAx val="193563648"/>
        <c:crosses val="autoZero"/>
        <c:auto val="1"/>
        <c:lblAlgn val="ctr"/>
        <c:lblOffset val="100"/>
        <c:noMultiLvlLbl val="0"/>
      </c:catAx>
      <c:valAx>
        <c:axId val="193563648"/>
        <c:scaling>
          <c:orientation val="minMax"/>
        </c:scaling>
        <c:delete val="0"/>
        <c:axPos val="l"/>
        <c:numFmt formatCode="0.0" sourceLinked="1"/>
        <c:majorTickMark val="none"/>
        <c:minorTickMark val="none"/>
        <c:tickLblPos val="nextTo"/>
        <c:crossAx val="193425408"/>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0.00838</cdr:x>
      <cdr:y>0.28684</cdr:y>
    </cdr:from>
    <cdr:to>
      <cdr:x>0.05541</cdr:x>
      <cdr:y>0.68465</cdr:y>
    </cdr:to>
    <cdr:sp macro="" textlink="">
      <cdr:nvSpPr>
        <cdr:cNvPr id="2" name="Rectangle 1"/>
        <cdr:cNvSpPr/>
      </cdr:nvSpPr>
      <cdr:spPr>
        <a:xfrm xmlns:a="http://schemas.openxmlformats.org/drawingml/2006/main">
          <a:off x="38100" y="544246"/>
          <a:ext cx="213984" cy="75479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vertOverflow="clip" vert="vert270"/>
        <a:lstStyle xmlns:a="http://schemas.openxmlformats.org/drawingml/2006/main"/>
        <a:p xmlns:a="http://schemas.openxmlformats.org/drawingml/2006/main">
          <a:r>
            <a:rPr lang="en-US" sz="900"/>
            <a:t>Temperature </a:t>
          </a:r>
        </a:p>
      </cdr:txBody>
    </cdr:sp>
  </cdr:relSizeAnchor>
</c:userShapes>
</file>

<file path=word/drawings/drawing2.xml><?xml version="1.0" encoding="utf-8"?>
<c:userShapes xmlns:c="http://schemas.openxmlformats.org/drawingml/2006/chart">
  <cdr:relSizeAnchor xmlns:cdr="http://schemas.openxmlformats.org/drawingml/2006/chartDrawing">
    <cdr:from>
      <cdr:x>0.00625</cdr:x>
      <cdr:y>0.19106</cdr:y>
    </cdr:from>
    <cdr:to>
      <cdr:x>0.04949</cdr:x>
      <cdr:y>0.61538</cdr:y>
    </cdr:to>
    <cdr:sp macro="" textlink="">
      <cdr:nvSpPr>
        <cdr:cNvPr id="2" name="Rectangle 1"/>
        <cdr:cNvSpPr/>
      </cdr:nvSpPr>
      <cdr:spPr>
        <a:xfrm xmlns:a="http://schemas.openxmlformats.org/drawingml/2006/main">
          <a:off x="27908" y="358140"/>
          <a:ext cx="193072" cy="79541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vertOverflow="clip" vert="vert270"/>
        <a:lstStyle xmlns:a="http://schemas.openxmlformats.org/drawingml/2006/main"/>
        <a:p xmlns:a="http://schemas.openxmlformats.org/drawingml/2006/main">
          <a:r>
            <a:rPr lang="en-US" sz="900"/>
            <a:t>Temperature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81991-1EE0-4EDE-81F8-0045D2791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4063</Words>
  <Characters>23165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Author's instructions</vt:lpstr>
    </vt:vector>
  </TitlesOfParts>
  <Manager>Jorge A.C. Ambrósio</Manager>
  <Company>IDMEC/IST</Company>
  <LinksUpToDate>false</LinksUpToDate>
  <CharactersWithSpaces>27174</CharactersWithSpaces>
  <SharedDoc>false</SharedDoc>
  <HLinks>
    <vt:vector size="6" baseType="variant">
      <vt:variant>
        <vt:i4>4063325</vt:i4>
      </vt:variant>
      <vt:variant>
        <vt:i4>9</vt:i4>
      </vt:variant>
      <vt:variant>
        <vt:i4>0</vt:i4>
      </vt:variant>
      <vt:variant>
        <vt:i4>5</vt:i4>
      </vt:variant>
      <vt:variant>
        <vt:lpwstr>mailto:ci-p@cipremier.com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dc:title>
  <dc:subject>EUROMECH COLLOQUIUM 404, Lisbon 1999</dc:subject>
  <dc:creator>tharwh.qutaish@rss.jo</dc:creator>
  <cp:lastModifiedBy>Tharwh Qutaish</cp:lastModifiedBy>
  <cp:revision>2</cp:revision>
  <cp:lastPrinted>2010-06-07T09:29:00Z</cp:lastPrinted>
  <dcterms:created xsi:type="dcterms:W3CDTF">2022-09-18T08:28:00Z</dcterms:created>
  <dcterms:modified xsi:type="dcterms:W3CDTF">2022-09-18T08:28:00Z</dcterms:modified>
  <cp:category>Colloquium PrePrints</cp:category>
</cp:coreProperties>
</file>