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C72" w:rsidRDefault="00E45C72" w:rsidP="003A27CB">
      <w:pPr>
        <w:pStyle w:val="HTMLPreformatted"/>
        <w:spacing w:line="540" w:lineRule="atLeast"/>
        <w:rPr>
          <w:rFonts w:ascii="inherit" w:hAnsi="inherit"/>
          <w:b/>
          <w:bCs/>
          <w:color w:val="202124"/>
          <w:sz w:val="24"/>
          <w:szCs w:val="24"/>
          <w:rtl/>
          <w:lang w:val="en"/>
        </w:rPr>
      </w:pPr>
      <w:bookmarkStart w:id="0" w:name="_GoBack"/>
      <w:r w:rsidRPr="002E6AF9">
        <w:rPr>
          <w:rFonts w:ascii="inherit" w:hAnsi="inherit"/>
          <w:b/>
          <w:bCs/>
          <w:color w:val="202124"/>
          <w:sz w:val="24"/>
          <w:szCs w:val="24"/>
          <w:lang w:val="en"/>
        </w:rPr>
        <w:t>Case study of watershed in southeast</w:t>
      </w:r>
      <w:r w:rsidR="003A27CB">
        <w:rPr>
          <w:rFonts w:ascii="inherit" w:hAnsi="inherit"/>
          <w:b/>
          <w:bCs/>
          <w:color w:val="202124"/>
          <w:sz w:val="24"/>
          <w:szCs w:val="24"/>
          <w:lang w:val="en"/>
        </w:rPr>
        <w:t xml:space="preserve"> west</w:t>
      </w:r>
      <w:r w:rsidRPr="002E6AF9">
        <w:rPr>
          <w:rFonts w:ascii="inherit" w:hAnsi="inherit"/>
          <w:b/>
          <w:bCs/>
          <w:color w:val="202124"/>
          <w:sz w:val="24"/>
          <w:szCs w:val="24"/>
          <w:lang w:val="en"/>
        </w:rPr>
        <w:t xml:space="preserve"> of </w:t>
      </w:r>
      <w:r w:rsidR="003A27CB">
        <w:rPr>
          <w:rFonts w:ascii="inherit" w:hAnsi="inherit"/>
          <w:b/>
          <w:bCs/>
          <w:color w:val="202124"/>
          <w:sz w:val="24"/>
          <w:szCs w:val="24"/>
          <w:lang w:val="en"/>
        </w:rPr>
        <w:t>Iran and location of two earth dam</w:t>
      </w:r>
      <w:r>
        <w:rPr>
          <w:rFonts w:ascii="inherit" w:hAnsi="inherit" w:hint="cs"/>
          <w:b/>
          <w:bCs/>
          <w:color w:val="202124"/>
          <w:sz w:val="24"/>
          <w:szCs w:val="24"/>
          <w:rtl/>
          <w:lang w:val="en"/>
        </w:rPr>
        <w:t>.</w:t>
      </w:r>
    </w:p>
    <w:bookmarkEnd w:id="0"/>
    <w:p w:rsidR="00E45C72" w:rsidRDefault="00E45C72"/>
    <w:p w:rsidR="005E3CFA" w:rsidRDefault="00E45C72">
      <w:r>
        <w:rPr>
          <w:noProof/>
        </w:rPr>
        <w:drawing>
          <wp:inline distT="0" distB="0" distL="0" distR="0">
            <wp:extent cx="6353175" cy="4648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72" w:rsidRDefault="00E45C72" w:rsidP="00E45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cs="Courier New"/>
          <w:color w:val="202124"/>
          <w:sz w:val="24"/>
          <w:szCs w:val="24"/>
          <w:rtl/>
          <w:lang w:val="en"/>
        </w:rPr>
      </w:pPr>
      <w:r w:rsidRPr="002E6AF9">
        <w:rPr>
          <w:rFonts w:ascii="inherit" w:hAnsi="inherit" w:cs="Courier New"/>
          <w:color w:val="202124"/>
          <w:sz w:val="24"/>
          <w:szCs w:val="24"/>
          <w:lang w:val="en"/>
        </w:rPr>
        <w:t>Due to recent droughts, a case study was conducted to prevent runoff, surface water and soil stabilization.</w:t>
      </w:r>
    </w:p>
    <w:p w:rsidR="00E45C72" w:rsidRDefault="00E45C72" w:rsidP="00E45C72">
      <w:pPr>
        <w:pStyle w:val="HTMLPreformatted"/>
        <w:spacing w:line="540" w:lineRule="atLeast"/>
        <w:rPr>
          <w:rFonts w:ascii="inherit" w:hAnsi="inherit"/>
          <w:color w:val="202124"/>
          <w:sz w:val="24"/>
          <w:szCs w:val="24"/>
          <w:vertAlign w:val="subscript"/>
          <w:lang w:val="en"/>
        </w:rPr>
      </w:pPr>
      <w:r w:rsidRPr="002E6AF9">
        <w:rPr>
          <w:rFonts w:ascii="inherit" w:hAnsi="inherit"/>
          <w:color w:val="202124"/>
          <w:sz w:val="24"/>
          <w:szCs w:val="24"/>
          <w:lang w:val="en"/>
        </w:rPr>
        <w:t xml:space="preserve">The catchment area for the proposed dams (with a height of 17 meters) is 1031250 </w:t>
      </w:r>
      <w:r>
        <w:rPr>
          <w:rFonts w:ascii="inherit" w:hAnsi="inherit"/>
          <w:color w:val="202124"/>
          <w:sz w:val="24"/>
          <w:szCs w:val="24"/>
        </w:rPr>
        <w:t>m</w:t>
      </w:r>
      <w:r w:rsidRPr="00450847">
        <w:rPr>
          <w:rFonts w:ascii="inherit" w:hAnsi="inherit"/>
          <w:color w:val="202124"/>
          <w:sz w:val="24"/>
          <w:szCs w:val="24"/>
          <w:vertAlign w:val="superscript"/>
        </w:rPr>
        <w:t>2</w:t>
      </w:r>
      <w:r w:rsidRPr="002E6AF9">
        <w:rPr>
          <w:rFonts w:ascii="inherit" w:hAnsi="inherit"/>
          <w:color w:val="202124"/>
          <w:sz w:val="24"/>
          <w:szCs w:val="24"/>
          <w:lang w:val="en"/>
        </w:rPr>
        <w:t xml:space="preserve">, 2062500 </w:t>
      </w:r>
      <w:r>
        <w:rPr>
          <w:rFonts w:ascii="inherit" w:hAnsi="inherit"/>
          <w:color w:val="202124"/>
          <w:sz w:val="24"/>
          <w:szCs w:val="24"/>
        </w:rPr>
        <w:t xml:space="preserve">m </w:t>
      </w:r>
      <w:r w:rsidRPr="00450847">
        <w:rPr>
          <w:rFonts w:ascii="inherit" w:hAnsi="inherit"/>
          <w:color w:val="202124"/>
          <w:sz w:val="24"/>
          <w:szCs w:val="24"/>
          <w:vertAlign w:val="superscript"/>
        </w:rPr>
        <w:t>2</w:t>
      </w:r>
      <w:r w:rsidRPr="002E6AF9">
        <w:rPr>
          <w:rFonts w:ascii="inherit" w:hAnsi="inherit"/>
          <w:color w:val="202124"/>
          <w:sz w:val="24"/>
          <w:szCs w:val="24"/>
          <w:lang w:val="en"/>
        </w:rPr>
        <w:t xml:space="preserve">, respectively, and the average </w:t>
      </w:r>
      <w:r>
        <w:rPr>
          <w:rFonts w:ascii="inherit" w:hAnsi="inherit"/>
          <w:color w:val="202124"/>
          <w:sz w:val="24"/>
          <w:szCs w:val="24"/>
          <w:lang w:val="en"/>
        </w:rPr>
        <w:t xml:space="preserve">annual rainfall is about 300 mm, </w:t>
      </w:r>
      <w:r w:rsidRPr="00450847">
        <w:rPr>
          <w:rFonts w:ascii="inherit" w:hAnsi="inherit"/>
          <w:color w:val="202124"/>
          <w:sz w:val="24"/>
          <w:szCs w:val="24"/>
          <w:lang w:val="en"/>
        </w:rPr>
        <w:t xml:space="preserve">considering 10% of water infiltration, runoff from surface runoff is about 200000 </w:t>
      </w:r>
      <w:r>
        <w:rPr>
          <w:rFonts w:ascii="inherit" w:hAnsi="inherit"/>
          <w:color w:val="202124"/>
          <w:sz w:val="24"/>
          <w:szCs w:val="24"/>
          <w:lang w:val="en"/>
        </w:rPr>
        <w:t>m</w:t>
      </w:r>
      <w:r w:rsidRPr="00450847">
        <w:rPr>
          <w:rFonts w:ascii="inherit" w:hAnsi="inherit"/>
          <w:color w:val="202124"/>
          <w:sz w:val="24"/>
          <w:szCs w:val="24"/>
          <w:vertAlign w:val="superscript"/>
          <w:lang w:val="en"/>
        </w:rPr>
        <w:t>3</w:t>
      </w:r>
      <w:r>
        <w:rPr>
          <w:rFonts w:ascii="inherit" w:hAnsi="inherit"/>
          <w:color w:val="202124"/>
          <w:sz w:val="24"/>
          <w:szCs w:val="24"/>
          <w:lang w:val="en"/>
        </w:rPr>
        <w:t xml:space="preserve"> </w:t>
      </w:r>
      <w:r w:rsidRPr="00450847">
        <w:rPr>
          <w:rFonts w:ascii="inherit" w:hAnsi="inherit"/>
          <w:color w:val="202124"/>
          <w:sz w:val="24"/>
          <w:szCs w:val="24"/>
          <w:lang w:val="en"/>
        </w:rPr>
        <w:t xml:space="preserve">to </w:t>
      </w:r>
      <w:r>
        <w:rPr>
          <w:rFonts w:ascii="inherit" w:hAnsi="inherit"/>
          <w:color w:val="202124"/>
          <w:sz w:val="24"/>
          <w:szCs w:val="24"/>
          <w:lang w:val="en"/>
        </w:rPr>
        <w:t>4</w:t>
      </w:r>
      <w:r w:rsidRPr="00450847">
        <w:rPr>
          <w:rFonts w:ascii="inherit" w:hAnsi="inherit"/>
          <w:color w:val="202124"/>
          <w:sz w:val="24"/>
          <w:szCs w:val="24"/>
          <w:lang w:val="en"/>
        </w:rPr>
        <w:t xml:space="preserve">00000 </w:t>
      </w:r>
      <w:r>
        <w:rPr>
          <w:rFonts w:ascii="inherit" w:hAnsi="inherit"/>
          <w:color w:val="202124"/>
          <w:sz w:val="24"/>
          <w:szCs w:val="24"/>
          <w:lang w:val="en"/>
        </w:rPr>
        <w:t>m</w:t>
      </w:r>
      <w:r w:rsidRPr="00450847">
        <w:rPr>
          <w:rFonts w:ascii="inherit" w:hAnsi="inherit"/>
          <w:color w:val="202124"/>
          <w:sz w:val="24"/>
          <w:szCs w:val="24"/>
          <w:vertAlign w:val="superscript"/>
          <w:lang w:val="en"/>
        </w:rPr>
        <w:t>3</w:t>
      </w:r>
      <w:r w:rsidRPr="00450847">
        <w:rPr>
          <w:rFonts w:ascii="inherit" w:hAnsi="inherit"/>
          <w:color w:val="202124"/>
          <w:sz w:val="24"/>
          <w:szCs w:val="24"/>
          <w:vertAlign w:val="subscript"/>
          <w:lang w:val="en"/>
        </w:rPr>
        <w:t>.</w:t>
      </w:r>
    </w:p>
    <w:p w:rsidR="00E45C72" w:rsidRDefault="00E45C72" w:rsidP="00E45C72">
      <w:pPr>
        <w:pStyle w:val="HTMLPreformatted"/>
        <w:spacing w:line="540" w:lineRule="atLeast"/>
        <w:rPr>
          <w:rFonts w:ascii="inherit" w:hAnsi="inherit"/>
          <w:color w:val="202124"/>
          <w:sz w:val="24"/>
          <w:szCs w:val="24"/>
          <w:rtl/>
          <w:lang w:val="en"/>
        </w:rPr>
      </w:pPr>
      <w:r w:rsidRPr="00450847">
        <w:rPr>
          <w:rFonts w:ascii="inherit" w:hAnsi="inherit"/>
          <w:color w:val="202124"/>
          <w:sz w:val="24"/>
          <w:szCs w:val="24"/>
          <w:lang w:val="en"/>
        </w:rPr>
        <w:t>Geologically, we have most of the formations belonging to Fars group and include Gachsaran formations (with evaporative sediment lithology),</w:t>
      </w:r>
      <w:r>
        <w:rPr>
          <w:rFonts w:ascii="inherit" w:hAnsi="inherit"/>
          <w:color w:val="202124"/>
          <w:sz w:val="24"/>
          <w:szCs w:val="24"/>
          <w:lang w:val="en"/>
        </w:rPr>
        <w:t xml:space="preserve"> </w:t>
      </w:r>
      <w:r w:rsidRPr="00450847">
        <w:rPr>
          <w:rFonts w:ascii="inherit" w:hAnsi="inherit"/>
          <w:color w:val="202124"/>
          <w:sz w:val="24"/>
          <w:szCs w:val="24"/>
          <w:lang w:val="en"/>
        </w:rPr>
        <w:t>Mishan (with lithology of marl limestone), Aghajari (with lithology of sandstone, red marl and silt), Lahbari section (with lithology of pea-</w:t>
      </w:r>
      <w:r w:rsidRPr="00450847">
        <w:rPr>
          <w:rFonts w:ascii="inherit" w:hAnsi="inherit"/>
          <w:color w:val="202124"/>
          <w:sz w:val="24"/>
          <w:szCs w:val="24"/>
          <w:lang w:val="en"/>
        </w:rPr>
        <w:lastRenderedPageBreak/>
        <w:t>colored silt), Bakhtiari (with lithology of conglomerate)</w:t>
      </w:r>
      <w:r>
        <w:rPr>
          <w:rFonts w:ascii="inherit" w:hAnsi="inherit"/>
          <w:color w:val="202124"/>
          <w:sz w:val="24"/>
          <w:szCs w:val="24"/>
          <w:lang w:val="en"/>
        </w:rPr>
        <w:t xml:space="preserve"> </w:t>
      </w:r>
      <w:r w:rsidRPr="00450847">
        <w:rPr>
          <w:rFonts w:ascii="inherit" w:hAnsi="inherit"/>
          <w:color w:val="202124"/>
          <w:sz w:val="24"/>
          <w:szCs w:val="24"/>
          <w:lang w:val="en"/>
        </w:rPr>
        <w:t>Which have been deposited as a progressive sequence from the Early Miocene to Pleistocene and both dams are located on Aghajari Formation.</w:t>
      </w:r>
    </w:p>
    <w:p w:rsidR="00E45C72" w:rsidRPr="007D3159" w:rsidRDefault="00E45C72" w:rsidP="00E45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hAnsi="inherit" w:cs="Courier New"/>
          <w:color w:val="202124"/>
          <w:sz w:val="24"/>
          <w:szCs w:val="24"/>
        </w:rPr>
      </w:pPr>
      <w:r w:rsidRPr="007D3159">
        <w:rPr>
          <w:rFonts w:ascii="inherit" w:hAnsi="inherit" w:cs="Courier New"/>
          <w:color w:val="202124"/>
          <w:sz w:val="24"/>
          <w:szCs w:val="24"/>
          <w:lang w:val="en"/>
        </w:rPr>
        <w:t>From a geomorphological point of view, the soil of this region has been erodible, which has led to the formation of gullies, moat erosions and deepening of young valleys.</w:t>
      </w:r>
    </w:p>
    <w:p w:rsidR="00E45C72" w:rsidRDefault="00E45C72"/>
    <w:sectPr w:rsidR="00E45C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3A3" w:rsidRDefault="006D03A3" w:rsidP="00E45C72">
      <w:pPr>
        <w:spacing w:after="0" w:line="240" w:lineRule="auto"/>
      </w:pPr>
      <w:r>
        <w:separator/>
      </w:r>
    </w:p>
  </w:endnote>
  <w:endnote w:type="continuationSeparator" w:id="0">
    <w:p w:rsidR="006D03A3" w:rsidRDefault="006D03A3" w:rsidP="00E4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3A3" w:rsidRDefault="006D03A3" w:rsidP="00E45C72">
      <w:pPr>
        <w:spacing w:after="0" w:line="240" w:lineRule="auto"/>
      </w:pPr>
      <w:r>
        <w:separator/>
      </w:r>
    </w:p>
  </w:footnote>
  <w:footnote w:type="continuationSeparator" w:id="0">
    <w:p w:rsidR="006D03A3" w:rsidRDefault="006D03A3" w:rsidP="00E45C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C72"/>
    <w:rsid w:val="003A27CB"/>
    <w:rsid w:val="005E3CFA"/>
    <w:rsid w:val="006D03A3"/>
    <w:rsid w:val="00E4534C"/>
    <w:rsid w:val="00E4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FB087"/>
  <w15:chartTrackingRefBased/>
  <w15:docId w15:val="{322B46E8-FB91-4971-B833-986179E8F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C72"/>
  </w:style>
  <w:style w:type="paragraph" w:styleId="Footer">
    <w:name w:val="footer"/>
    <w:basedOn w:val="Normal"/>
    <w:link w:val="FooterChar"/>
    <w:uiPriority w:val="99"/>
    <w:unhideWhenUsed/>
    <w:rsid w:val="00E45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C72"/>
  </w:style>
  <w:style w:type="paragraph" w:styleId="HTMLPreformatted">
    <w:name w:val="HTML Preformatted"/>
    <w:basedOn w:val="Normal"/>
    <w:link w:val="HTMLPreformattedChar"/>
    <w:uiPriority w:val="99"/>
    <w:unhideWhenUsed/>
    <w:rsid w:val="00E45C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45C7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2021-07-08T11:52:00Z</dcterms:created>
  <dcterms:modified xsi:type="dcterms:W3CDTF">2021-07-08T11:56:00Z</dcterms:modified>
</cp:coreProperties>
</file>