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16780" w14:textId="46FBA7CE" w:rsidR="00826CEE" w:rsidRDefault="00C9468D" w:rsidP="00901BA8">
      <w:pPr>
        <w:spacing w:after="0"/>
        <w:rPr>
          <w:rFonts w:asciiTheme="minorHAnsi" w:eastAsia="Times New Roman" w:hAnsiTheme="minorHAnsi" w:cstheme="minorHAnsi"/>
          <w:bCs w:val="0"/>
          <w:caps w:val="0"/>
          <w:color w:val="454545"/>
          <w:kern w:val="0"/>
          <w:sz w:val="24"/>
          <w:szCs w:val="24"/>
          <w:lang w:eastAsia="it-IT"/>
        </w:rPr>
      </w:pPr>
      <w:bookmarkStart w:id="0" w:name="_GoBack"/>
      <w:bookmarkEnd w:id="0"/>
      <w:r w:rsidRPr="000D0998">
        <w:rPr>
          <w:rFonts w:ascii="Calibri" w:hAnsi="Calibri"/>
          <w:noProof/>
          <w:lang w:val="en-US"/>
        </w:rPr>
        <w:drawing>
          <wp:inline distT="0" distB="0" distL="0" distR="0" wp14:anchorId="545B1012" wp14:editId="4484745B">
            <wp:extent cx="894081" cy="1167131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 descr="image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081" cy="11671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 w:cstheme="minorHAnsi"/>
          <w:bCs w:val="0"/>
          <w:caps w:val="0"/>
          <w:color w:val="454545"/>
          <w:kern w:val="0"/>
          <w:sz w:val="24"/>
          <w:szCs w:val="24"/>
          <w:lang w:eastAsia="it-IT"/>
        </w:rPr>
        <w:tab/>
      </w:r>
      <w:r>
        <w:rPr>
          <w:rFonts w:asciiTheme="minorHAnsi" w:eastAsia="Times New Roman" w:hAnsiTheme="minorHAnsi" w:cstheme="minorHAnsi"/>
          <w:bCs w:val="0"/>
          <w:caps w:val="0"/>
          <w:color w:val="454545"/>
          <w:kern w:val="0"/>
          <w:sz w:val="24"/>
          <w:szCs w:val="24"/>
          <w:lang w:eastAsia="it-IT"/>
        </w:rPr>
        <w:tab/>
      </w:r>
      <w:r w:rsidR="00D91A9D">
        <w:rPr>
          <w:rFonts w:asciiTheme="minorHAnsi" w:eastAsia="Times New Roman" w:hAnsiTheme="minorHAnsi" w:cstheme="minorHAnsi"/>
          <w:bCs w:val="0"/>
          <w:caps w:val="0"/>
          <w:color w:val="454545"/>
          <w:kern w:val="0"/>
          <w:sz w:val="24"/>
          <w:szCs w:val="24"/>
          <w:lang w:eastAsia="it-IT"/>
        </w:rPr>
        <w:t>IAH-Italy</w:t>
      </w:r>
      <w:r w:rsidR="00605B08" w:rsidRPr="00605B08">
        <w:rPr>
          <w:rFonts w:asciiTheme="minorHAnsi" w:eastAsia="Times New Roman" w:hAnsiTheme="minorHAnsi" w:cstheme="minorHAnsi"/>
          <w:bCs w:val="0"/>
          <w:caps w:val="0"/>
          <w:color w:val="454545"/>
          <w:kern w:val="0"/>
          <w:sz w:val="24"/>
          <w:szCs w:val="24"/>
          <w:lang w:eastAsia="it-IT"/>
        </w:rPr>
        <w:t xml:space="preserve"> Press Release July</w:t>
      </w:r>
      <w:r w:rsidR="00605B08">
        <w:rPr>
          <w:rFonts w:asciiTheme="minorHAnsi" w:eastAsia="Times New Roman" w:hAnsiTheme="minorHAnsi" w:cstheme="minorHAnsi"/>
          <w:bCs w:val="0"/>
          <w:caps w:val="0"/>
          <w:color w:val="454545"/>
          <w:kern w:val="0"/>
          <w:sz w:val="24"/>
          <w:szCs w:val="24"/>
          <w:lang w:eastAsia="it-IT"/>
        </w:rPr>
        <w:t xml:space="preserve"> 27,</w:t>
      </w:r>
      <w:r w:rsidR="00605B08" w:rsidRPr="00605B08">
        <w:rPr>
          <w:rFonts w:asciiTheme="minorHAnsi" w:eastAsia="Times New Roman" w:hAnsiTheme="minorHAnsi" w:cstheme="minorHAnsi"/>
          <w:bCs w:val="0"/>
          <w:caps w:val="0"/>
          <w:color w:val="454545"/>
          <w:kern w:val="0"/>
          <w:sz w:val="24"/>
          <w:szCs w:val="24"/>
          <w:lang w:eastAsia="it-IT"/>
        </w:rPr>
        <w:t xml:space="preserve"> 2017</w:t>
      </w:r>
    </w:p>
    <w:p w14:paraId="30DC4050" w14:textId="77777777" w:rsidR="00826CEE" w:rsidRPr="00826CEE" w:rsidRDefault="00826CEE" w:rsidP="00901BA8">
      <w:pPr>
        <w:spacing w:after="0"/>
        <w:rPr>
          <w:rFonts w:asciiTheme="minorHAnsi" w:eastAsia="Times New Roman" w:hAnsiTheme="minorHAnsi" w:cstheme="minorHAnsi"/>
          <w:bCs w:val="0"/>
          <w:caps w:val="0"/>
          <w:color w:val="454545"/>
          <w:kern w:val="0"/>
          <w:sz w:val="24"/>
          <w:szCs w:val="24"/>
          <w:lang w:eastAsia="it-IT"/>
        </w:rPr>
      </w:pPr>
    </w:p>
    <w:p w14:paraId="0C9C1A5A" w14:textId="77777777" w:rsidR="00826CEE" w:rsidRDefault="00605B08" w:rsidP="00901BA8">
      <w:pPr>
        <w:spacing w:after="0"/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eastAsia="it-IT"/>
        </w:rPr>
        <w:t xml:space="preserve">AQUIFERS: THE NATURAL RESPONSE TO THE HYDRIC EMERGENCY </w:t>
      </w:r>
    </w:p>
    <w:p w14:paraId="6504565D" w14:textId="77777777" w:rsidR="00605B08" w:rsidRDefault="00605B08" w:rsidP="00901BA8">
      <w:pPr>
        <w:spacing w:after="0"/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eastAsia="it-IT"/>
        </w:rPr>
      </w:pPr>
    </w:p>
    <w:p w14:paraId="72720DB1" w14:textId="77777777" w:rsidR="00605B08" w:rsidRPr="00605B08" w:rsidRDefault="00605B08" w:rsidP="00605B08">
      <w:pPr>
        <w:spacing w:after="0"/>
        <w:jc w:val="both"/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</w:pPr>
      <w:r w:rsidRPr="00605B08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 xml:space="preserve">In this national water emergency period, it is fundamental to </w:t>
      </w:r>
      <w:r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>point</w:t>
      </w:r>
      <w:r w:rsidRPr="00605B08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 xml:space="preserve"> out that the largest water resource in the Italian territory consists of groundwater that guarantees 85% of the water demand (48% by wells and 37% by springs), </w:t>
      </w:r>
      <w:r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 xml:space="preserve">which also significantly covers both the agricultural and industrial needs. </w:t>
      </w:r>
    </w:p>
    <w:p w14:paraId="15A52AB8" w14:textId="0C2E7F73" w:rsidR="00605B08" w:rsidRPr="00605B08" w:rsidRDefault="00605B08" w:rsidP="00BD531E">
      <w:pPr>
        <w:spacing w:after="0"/>
        <w:jc w:val="both"/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</w:pPr>
      <w:r w:rsidRPr="00605B08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 xml:space="preserve">Despite the decline in rainfall, the national </w:t>
      </w:r>
      <w:r w:rsidR="00BD531E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>ground</w:t>
      </w:r>
      <w:r w:rsidRPr="00605B08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 xml:space="preserve">water resource is annually renewed, for about 50 billion cubic meters, </w:t>
      </w:r>
      <w:r w:rsidR="00A10F99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>i.e.</w:t>
      </w:r>
      <w:r w:rsidRPr="00605B08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 xml:space="preserve"> 10 times more than the total amount of water </w:t>
      </w:r>
      <w:r w:rsidR="00A10F99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>stored</w:t>
      </w:r>
      <w:r w:rsidRPr="00605B08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 xml:space="preserve"> in</w:t>
      </w:r>
      <w:r w:rsidR="00A10F99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 xml:space="preserve"> the </w:t>
      </w:r>
      <w:r w:rsidRPr="00605B08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 xml:space="preserve">Lake Garda and </w:t>
      </w:r>
      <w:r w:rsidR="00A10F99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 xml:space="preserve">than </w:t>
      </w:r>
      <w:r w:rsidRPr="00605B08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 xml:space="preserve">that </w:t>
      </w:r>
      <w:r w:rsidR="00A10F99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 xml:space="preserve">discharged in the Adriatic Sea by the </w:t>
      </w:r>
      <w:r w:rsidR="00D91A9D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 xml:space="preserve">Po </w:t>
      </w:r>
      <w:r w:rsidR="00A10F99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>R</w:t>
      </w:r>
      <w:r w:rsidRPr="00605B08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>iver in a year.</w:t>
      </w:r>
      <w:r w:rsidR="00BD531E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 xml:space="preserve"> In addition, deep reservoirs of even greater volume are also present, </w:t>
      </w:r>
      <w:r w:rsidR="00BD531E" w:rsidRPr="00BD531E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>hidden in the subsoil of our plains and mountains.</w:t>
      </w:r>
      <w:r w:rsidR="00BD531E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 xml:space="preserve"> </w:t>
      </w:r>
      <w:r w:rsidR="00BD531E" w:rsidRPr="00BD531E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 xml:space="preserve">Italy, </w:t>
      </w:r>
      <w:r w:rsidR="00BD531E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>due to</w:t>
      </w:r>
      <w:r w:rsidR="00BD531E" w:rsidRPr="00BD531E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 xml:space="preserve"> the hydrogeological characteristics of </w:t>
      </w:r>
      <w:r w:rsidR="00BD531E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>its</w:t>
      </w:r>
      <w:r w:rsidR="00BD531E" w:rsidRPr="00BD531E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 xml:space="preserve"> territory, thus possesses an abundance of </w:t>
      </w:r>
      <w:r w:rsidR="007E6503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>groundwater</w:t>
      </w:r>
      <w:r w:rsidR="00BD531E" w:rsidRPr="00BD531E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 xml:space="preserve"> to represent an invaluable economic resource, also </w:t>
      </w:r>
      <w:r w:rsidR="00BD531E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>thanks to</w:t>
      </w:r>
      <w:r w:rsidR="00BD531E" w:rsidRPr="00BD531E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 xml:space="preserve"> its excellent natural quality, compared to natural and artificial lakes</w:t>
      </w:r>
      <w:r w:rsidR="00B52998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>.</w:t>
      </w:r>
    </w:p>
    <w:p w14:paraId="436BE273" w14:textId="0C69FAD2" w:rsidR="00BD531E" w:rsidRDefault="0017224D" w:rsidP="0017224D">
      <w:pPr>
        <w:spacing w:after="0"/>
        <w:jc w:val="both"/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eastAsia="it-IT"/>
        </w:rPr>
      </w:pPr>
      <w:r w:rsidRPr="0017224D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 xml:space="preserve">It is therefore logical to say that the optimization of national water needs and consumption must </w:t>
      </w:r>
      <w:r w:rsidR="00D80C58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>rely on a</w:t>
      </w:r>
      <w:r w:rsidRPr="0017224D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 xml:space="preserve"> careful assessment and conscious use of groundwater, as well </w:t>
      </w:r>
      <w:r w:rsidR="00D80C58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>on</w:t>
      </w:r>
      <w:r w:rsidRPr="0017224D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 xml:space="preserve"> a proper water saving policy. Hydrogeologists have</w:t>
      </w:r>
      <w:r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>,</w:t>
      </w:r>
      <w:r w:rsidRPr="0017224D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 xml:space="preserve"> and </w:t>
      </w:r>
      <w:r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 xml:space="preserve">generally provide, </w:t>
      </w:r>
      <w:r w:rsidRPr="0017224D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 xml:space="preserve">technical </w:t>
      </w:r>
      <w:r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 xml:space="preserve">tools </w:t>
      </w:r>
      <w:r w:rsidRPr="0017224D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 xml:space="preserve">and knowledge to ensure the sustainable use of this resource, which by nature can mitigate the contingent problems created by drought and </w:t>
      </w:r>
      <w:r w:rsidR="00D80C58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 xml:space="preserve">can </w:t>
      </w:r>
      <w:r w:rsidRPr="0017224D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 xml:space="preserve">cope, within certain limits, </w:t>
      </w:r>
      <w:r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>with</w:t>
      </w:r>
      <w:r w:rsidRPr="0017224D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 xml:space="preserve"> the effects of climate change and marine intrusion.</w:t>
      </w:r>
    </w:p>
    <w:p w14:paraId="2443881E" w14:textId="79FB39E9" w:rsidR="0017224D" w:rsidRDefault="00532A23" w:rsidP="00532A23">
      <w:pPr>
        <w:spacing w:after="0"/>
        <w:jc w:val="both"/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</w:pPr>
      <w:r w:rsidRPr="00532A23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>These favourable conditions allow us to set up a truly sustainable cultural approach, with immediate practical applica</w:t>
      </w:r>
      <w:r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 xml:space="preserve">tion even in an emergency phase. In particular, this would avoid resorting </w:t>
      </w:r>
      <w:r w:rsidRPr="00532A23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>to the maximum possible interception o</w:t>
      </w:r>
      <w:r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>f water flowing into the rivers, with possible u</w:t>
      </w:r>
      <w:r w:rsidRPr="00532A23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>ndesirable effects of river ecosystems</w:t>
      </w:r>
      <w:r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 xml:space="preserve"> alteration</w:t>
      </w:r>
      <w:r w:rsidRPr="00532A23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 xml:space="preserve">, </w:t>
      </w:r>
      <w:r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 xml:space="preserve">land overbuilding </w:t>
      </w:r>
      <w:r w:rsidRPr="00532A23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>and soil consumption.</w:t>
      </w:r>
    </w:p>
    <w:p w14:paraId="1478169A" w14:textId="4CDBB4BD" w:rsidR="00532A23" w:rsidRPr="00532A23" w:rsidRDefault="00532A23" w:rsidP="00532A23">
      <w:pPr>
        <w:spacing w:after="0"/>
        <w:jc w:val="both"/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</w:pPr>
      <w:r w:rsidRPr="00532A23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>W</w:t>
      </w:r>
      <w:r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>e therefore invite all involved</w:t>
      </w:r>
      <w:r w:rsidRPr="00532A23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 xml:space="preserve"> </w:t>
      </w:r>
      <w:r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 xml:space="preserve">stakeholders, </w:t>
      </w:r>
      <w:r w:rsidRPr="00532A23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>technical and political, institutional and private</w:t>
      </w:r>
      <w:r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>,</w:t>
      </w:r>
      <w:r w:rsidRPr="00532A23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 xml:space="preserve"> to reconsider the central role of groundwater and the professionalism of hydrogeologists in</w:t>
      </w:r>
      <w:r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 xml:space="preserve"> planning </w:t>
      </w:r>
      <w:r w:rsidR="00335A85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>both</w:t>
      </w:r>
      <w:r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 xml:space="preserve"> short and long-</w:t>
      </w:r>
      <w:r w:rsidRPr="00532A23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>term interventions</w:t>
      </w:r>
      <w:r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>,</w:t>
      </w:r>
      <w:r w:rsidRPr="00532A23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 xml:space="preserve"> in order to ensure the</w:t>
      </w:r>
      <w:r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 xml:space="preserve"> rapid formulation of effective, and economically advantageous, </w:t>
      </w:r>
      <w:r w:rsidRPr="00532A23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 xml:space="preserve">responses </w:t>
      </w:r>
      <w:r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>to the</w:t>
      </w:r>
      <w:r w:rsidRPr="00532A23"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val="en-GB" w:eastAsia="it-IT"/>
        </w:rPr>
        <w:t xml:space="preserve"> water crisis and climatic trends that will inevitably continue to affect our country.</w:t>
      </w:r>
    </w:p>
    <w:p w14:paraId="5896561B" w14:textId="77777777" w:rsidR="00C9468D" w:rsidRDefault="00C9468D" w:rsidP="00901BA8">
      <w:pPr>
        <w:spacing w:after="0"/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eastAsia="it-IT"/>
        </w:rPr>
      </w:pPr>
    </w:p>
    <w:p w14:paraId="1A722479" w14:textId="77777777" w:rsidR="00C9468D" w:rsidRDefault="00C9468D" w:rsidP="00901BA8">
      <w:pPr>
        <w:spacing w:after="0"/>
        <w:rPr>
          <w:rFonts w:asciiTheme="minorHAnsi" w:eastAsia="Times New Roman" w:hAnsiTheme="minorHAnsi" w:cstheme="minorHAnsi"/>
          <w:b w:val="0"/>
          <w:bCs w:val="0"/>
          <w:caps w:val="0"/>
          <w:color w:val="454545"/>
          <w:kern w:val="0"/>
          <w:sz w:val="24"/>
          <w:szCs w:val="24"/>
          <w:lang w:eastAsia="it-IT"/>
        </w:rPr>
      </w:pPr>
    </w:p>
    <w:p w14:paraId="27EE078E" w14:textId="77777777" w:rsidR="00C9468D" w:rsidRPr="00C9468D" w:rsidRDefault="00605B08" w:rsidP="00C9468D">
      <w:pPr>
        <w:spacing w:after="0"/>
        <w:ind w:firstLine="1843"/>
        <w:jc w:val="center"/>
        <w:rPr>
          <w:rFonts w:asciiTheme="minorHAnsi" w:eastAsia="Times New Roman" w:hAnsiTheme="minorHAnsi" w:cstheme="minorHAnsi"/>
          <w:b w:val="0"/>
          <w:bCs w:val="0"/>
          <w:i/>
          <w:caps w:val="0"/>
          <w:color w:val="454545"/>
          <w:kern w:val="0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b w:val="0"/>
          <w:bCs w:val="0"/>
          <w:i/>
          <w:caps w:val="0"/>
          <w:color w:val="454545"/>
          <w:kern w:val="0"/>
          <w:sz w:val="24"/>
          <w:szCs w:val="24"/>
          <w:lang w:eastAsia="it-IT"/>
        </w:rPr>
        <w:t>International Association of Hydrogeologists</w:t>
      </w:r>
      <w:r w:rsidR="00C9468D" w:rsidRPr="00C9468D">
        <w:rPr>
          <w:rFonts w:asciiTheme="minorHAnsi" w:eastAsia="Times New Roman" w:hAnsiTheme="minorHAnsi" w:cstheme="minorHAnsi"/>
          <w:b w:val="0"/>
          <w:bCs w:val="0"/>
          <w:i/>
          <w:caps w:val="0"/>
          <w:color w:val="454545"/>
          <w:kern w:val="0"/>
          <w:sz w:val="24"/>
          <w:szCs w:val="24"/>
          <w:lang w:eastAsia="it-IT"/>
        </w:rPr>
        <w:t xml:space="preserve"> (IAH), </w:t>
      </w:r>
      <w:r>
        <w:rPr>
          <w:rFonts w:asciiTheme="minorHAnsi" w:eastAsia="Times New Roman" w:hAnsiTheme="minorHAnsi" w:cstheme="minorHAnsi"/>
          <w:b w:val="0"/>
          <w:bCs w:val="0"/>
          <w:i/>
          <w:caps w:val="0"/>
          <w:color w:val="454545"/>
          <w:kern w:val="0"/>
          <w:sz w:val="24"/>
          <w:szCs w:val="24"/>
          <w:lang w:eastAsia="it-IT"/>
        </w:rPr>
        <w:t>Italian Chapter</w:t>
      </w:r>
    </w:p>
    <w:p w14:paraId="71A4A501" w14:textId="77777777" w:rsidR="001A29EB" w:rsidRPr="00C9468D" w:rsidRDefault="00C9468D" w:rsidP="00C9468D">
      <w:pPr>
        <w:spacing w:after="0"/>
        <w:ind w:firstLine="1843"/>
        <w:jc w:val="center"/>
        <w:rPr>
          <w:rFonts w:asciiTheme="minorHAnsi" w:eastAsia="Times New Roman" w:hAnsiTheme="minorHAnsi" w:cstheme="minorHAnsi"/>
          <w:b w:val="0"/>
          <w:bCs w:val="0"/>
          <w:i/>
          <w:caps w:val="0"/>
          <w:color w:val="auto"/>
          <w:kern w:val="0"/>
          <w:sz w:val="24"/>
          <w:szCs w:val="24"/>
          <w:lang w:eastAsia="it-IT"/>
        </w:rPr>
      </w:pPr>
      <w:r w:rsidRPr="00C9468D">
        <w:rPr>
          <w:rFonts w:asciiTheme="minorHAnsi" w:eastAsia="Times New Roman" w:hAnsiTheme="minorHAnsi" w:cstheme="minorHAnsi"/>
          <w:b w:val="0"/>
          <w:bCs w:val="0"/>
          <w:i/>
          <w:caps w:val="0"/>
          <w:color w:val="454545"/>
          <w:kern w:val="0"/>
          <w:sz w:val="24"/>
          <w:szCs w:val="24"/>
          <w:lang w:eastAsia="it-IT"/>
        </w:rPr>
        <w:t>www.iahitaly.it</w:t>
      </w:r>
    </w:p>
    <w:sectPr w:rsidR="001A29EB" w:rsidRPr="00C9468D" w:rsidSect="001A29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A8"/>
    <w:rsid w:val="0017224D"/>
    <w:rsid w:val="001A29EB"/>
    <w:rsid w:val="00335A85"/>
    <w:rsid w:val="00412523"/>
    <w:rsid w:val="004A5192"/>
    <w:rsid w:val="00532A23"/>
    <w:rsid w:val="00536FFE"/>
    <w:rsid w:val="00605B08"/>
    <w:rsid w:val="006A5DCA"/>
    <w:rsid w:val="007E6503"/>
    <w:rsid w:val="00826CEE"/>
    <w:rsid w:val="00850BCD"/>
    <w:rsid w:val="00901BA8"/>
    <w:rsid w:val="00A10F99"/>
    <w:rsid w:val="00A2209E"/>
    <w:rsid w:val="00B52998"/>
    <w:rsid w:val="00BD531E"/>
    <w:rsid w:val="00C9468D"/>
    <w:rsid w:val="00D77E1C"/>
    <w:rsid w:val="00D80C58"/>
    <w:rsid w:val="00D91A9D"/>
    <w:rsid w:val="00EB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C2A16"/>
  <w15:chartTrackingRefBased/>
  <w15:docId w15:val="{C7A1E67A-0A46-4940-AF17-46426FB6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/>
        <w:bCs/>
        <w:caps/>
        <w:color w:val="000000" w:themeColor="text1"/>
        <w:kern w:val="32"/>
        <w:sz w:val="32"/>
        <w:szCs w:val="3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A29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2">
    <w:name w:val="s2"/>
    <w:basedOn w:val="Carpredefinitoparagrafo"/>
    <w:rsid w:val="00901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5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karst2</dc:creator>
  <cp:keywords/>
  <dc:description/>
  <cp:lastModifiedBy/>
  <cp:revision>2</cp:revision>
  <cp:lastPrinted>2017-07-27T14:30:00Z</cp:lastPrinted>
  <dcterms:created xsi:type="dcterms:W3CDTF">2017-07-29T06:56:00Z</dcterms:created>
  <dcterms:modified xsi:type="dcterms:W3CDTF">2017-07-29T06:56:00Z</dcterms:modified>
</cp:coreProperties>
</file>