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A60F6" w14:textId="77777777" w:rsidR="001006B0" w:rsidRPr="001006B0" w:rsidRDefault="001006B0" w:rsidP="001006B0">
      <w:pPr>
        <w:shd w:val="clear" w:color="auto" w:fill="FFFFFF"/>
        <w:spacing w:after="100" w:afterAutospacing="1" w:line="240" w:lineRule="auto"/>
        <w:outlineLvl w:val="0"/>
        <w:rPr>
          <w:rFonts w:ascii="Roboto Condensed" w:eastAsia="Times New Roman" w:hAnsi="Roboto Condensed" w:cs="Times New Roman"/>
          <w:b/>
          <w:bCs/>
          <w:color w:val="212529"/>
          <w:kern w:val="36"/>
          <w:sz w:val="48"/>
          <w:szCs w:val="48"/>
        </w:rPr>
      </w:pPr>
      <w:r w:rsidRPr="001006B0">
        <w:rPr>
          <w:rFonts w:ascii="Roboto Condensed" w:eastAsia="Times New Roman" w:hAnsi="Roboto Condensed" w:cs="Times New Roman"/>
          <w:b/>
          <w:bCs/>
          <w:color w:val="212529"/>
          <w:kern w:val="36"/>
          <w:sz w:val="48"/>
          <w:szCs w:val="48"/>
        </w:rPr>
        <w:t>Water Is Life</w:t>
      </w:r>
    </w:p>
    <w:p w14:paraId="51D6745D" w14:textId="168047AF" w:rsidR="001006B0" w:rsidRPr="001006B0" w:rsidRDefault="001006B0" w:rsidP="001006B0">
      <w:pPr>
        <w:shd w:val="clear" w:color="auto" w:fill="FFFFFF"/>
        <w:spacing w:after="0" w:line="240" w:lineRule="auto"/>
        <w:rPr>
          <w:rFonts w:ascii="Georgia" w:eastAsia="Times New Roman" w:hAnsi="Georgia" w:cs="Times New Roman"/>
          <w:color w:val="212529"/>
          <w:sz w:val="24"/>
          <w:szCs w:val="24"/>
        </w:rPr>
      </w:pPr>
      <w:r w:rsidRPr="001006B0">
        <w:rPr>
          <w:rFonts w:ascii="Georgia" w:eastAsia="Times New Roman" w:hAnsi="Georgia" w:cs="Times New Roman"/>
          <w:noProof/>
          <w:color w:val="212529"/>
          <w:sz w:val="24"/>
          <w:szCs w:val="24"/>
        </w:rPr>
        <w:drawing>
          <wp:inline distT="0" distB="0" distL="0" distR="0" wp14:anchorId="7070575A" wp14:editId="0E3B5D8B">
            <wp:extent cx="768350" cy="518160"/>
            <wp:effectExtent l="0" t="0" r="0" b="0"/>
            <wp:docPr id="2" name="Picture 2" descr="Jim Lau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im Lauri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68350" cy="518160"/>
                    </a:xfrm>
                    <a:prstGeom prst="rect">
                      <a:avLst/>
                    </a:prstGeom>
                    <a:noFill/>
                    <a:ln>
                      <a:noFill/>
                    </a:ln>
                  </pic:spPr>
                </pic:pic>
              </a:graphicData>
            </a:graphic>
          </wp:inline>
        </w:drawing>
      </w:r>
    </w:p>
    <w:p w14:paraId="2B3AFA11" w14:textId="53B64568" w:rsidR="001006B0" w:rsidRPr="001006B0" w:rsidRDefault="001006B0" w:rsidP="001006B0">
      <w:pPr>
        <w:shd w:val="clear" w:color="auto" w:fill="FFFFFF"/>
        <w:spacing w:after="100" w:afterAutospacing="1" w:line="240" w:lineRule="auto"/>
        <w:rPr>
          <w:rFonts w:ascii="Georgia" w:eastAsia="Times New Roman" w:hAnsi="Georgia" w:cs="Times New Roman"/>
          <w:color w:val="000000" w:themeColor="text1"/>
          <w:sz w:val="24"/>
          <w:szCs w:val="24"/>
          <w:u w:val="single"/>
        </w:rPr>
      </w:pPr>
      <w:r w:rsidRPr="001006B0">
        <w:rPr>
          <w:rFonts w:ascii="Georgia" w:eastAsia="Times New Roman" w:hAnsi="Georgia" w:cs="Times New Roman"/>
          <w:color w:val="212529"/>
          <w:sz w:val="24"/>
          <w:szCs w:val="24"/>
        </w:rPr>
        <w:t>By </w:t>
      </w:r>
      <w:r w:rsidRPr="001006B0">
        <w:rPr>
          <w:rFonts w:ascii="Georgia" w:eastAsia="Times New Roman" w:hAnsi="Georgia" w:cs="Times New Roman"/>
          <w:color w:val="000000" w:themeColor="text1"/>
          <w:sz w:val="24"/>
          <w:szCs w:val="24"/>
        </w:rPr>
        <w:t>Jim Lauria</w:t>
      </w:r>
    </w:p>
    <w:p w14:paraId="10981ACC" w14:textId="6AAC35DC" w:rsidR="001006B0" w:rsidRPr="001006B0" w:rsidRDefault="001006B0" w:rsidP="001006B0">
      <w:pPr>
        <w:shd w:val="clear" w:color="auto" w:fill="FFFFFF"/>
        <w:spacing w:after="0" w:line="240" w:lineRule="auto"/>
        <w:rPr>
          <w:rFonts w:ascii="Georgia" w:eastAsia="Times New Roman" w:hAnsi="Georgia" w:cs="Times New Roman"/>
          <w:color w:val="212529"/>
          <w:sz w:val="24"/>
          <w:szCs w:val="24"/>
        </w:rPr>
      </w:pPr>
      <w:r w:rsidRPr="001006B0">
        <w:rPr>
          <w:rFonts w:ascii="Georgia" w:eastAsia="Times New Roman" w:hAnsi="Georgia" w:cs="Times New Roman"/>
          <w:noProof/>
          <w:color w:val="212529"/>
          <w:sz w:val="24"/>
          <w:szCs w:val="24"/>
        </w:rPr>
        <w:drawing>
          <wp:inline distT="0" distB="0" distL="0" distR="0" wp14:anchorId="20D40757" wp14:editId="3DBF3049">
            <wp:extent cx="3572510" cy="2383790"/>
            <wp:effectExtent l="0" t="0" r="8890" b="0"/>
            <wp:docPr id="1" name="Picture 1" descr="WaterIsLife_Getty-1132989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terIsLife_Getty-113298928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72510" cy="2383790"/>
                    </a:xfrm>
                    <a:prstGeom prst="rect">
                      <a:avLst/>
                    </a:prstGeom>
                    <a:noFill/>
                    <a:ln>
                      <a:noFill/>
                    </a:ln>
                  </pic:spPr>
                </pic:pic>
              </a:graphicData>
            </a:graphic>
          </wp:inline>
        </w:drawing>
      </w:r>
    </w:p>
    <w:p w14:paraId="2BF4B25A" w14:textId="77777777" w:rsidR="00DB0893" w:rsidRDefault="00DB0893" w:rsidP="001006B0">
      <w:pPr>
        <w:shd w:val="clear" w:color="auto" w:fill="FFFFFF"/>
        <w:spacing w:after="100" w:afterAutospacing="1" w:line="240" w:lineRule="auto"/>
        <w:rPr>
          <w:rFonts w:ascii="Georgia" w:eastAsia="Times New Roman" w:hAnsi="Georgia" w:cs="Times New Roman"/>
          <w:color w:val="212529"/>
          <w:sz w:val="24"/>
          <w:szCs w:val="24"/>
        </w:rPr>
      </w:pPr>
    </w:p>
    <w:p w14:paraId="3648B590" w14:textId="2BA31F4E" w:rsidR="001006B0" w:rsidRPr="001006B0" w:rsidRDefault="001006B0" w:rsidP="001006B0">
      <w:pPr>
        <w:shd w:val="clear" w:color="auto" w:fill="FFFFFF"/>
        <w:spacing w:after="100" w:afterAutospacing="1" w:line="240" w:lineRule="auto"/>
        <w:rPr>
          <w:rFonts w:ascii="Georgia" w:eastAsia="Times New Roman" w:hAnsi="Georgia" w:cs="Times New Roman"/>
          <w:color w:val="212529"/>
          <w:sz w:val="24"/>
          <w:szCs w:val="24"/>
        </w:rPr>
      </w:pPr>
      <w:r w:rsidRPr="001006B0">
        <w:rPr>
          <w:rFonts w:ascii="Georgia" w:eastAsia="Times New Roman" w:hAnsi="Georgia" w:cs="Times New Roman"/>
          <w:color w:val="212529"/>
          <w:sz w:val="24"/>
          <w:szCs w:val="24"/>
        </w:rPr>
        <w:t>In the Beginning, there was water. The first couple of lines of the Bible describe a newly formed earth covered in water, a swirling deep. From there, the rest of creation emerged.</w:t>
      </w:r>
    </w:p>
    <w:p w14:paraId="1E6A2AA8" w14:textId="77777777" w:rsidR="001006B0" w:rsidRPr="001006B0" w:rsidRDefault="001006B0" w:rsidP="001006B0">
      <w:pPr>
        <w:shd w:val="clear" w:color="auto" w:fill="FFFFFF"/>
        <w:spacing w:after="100" w:afterAutospacing="1" w:line="240" w:lineRule="auto"/>
        <w:rPr>
          <w:rFonts w:ascii="Georgia" w:eastAsia="Times New Roman" w:hAnsi="Georgia" w:cs="Times New Roman"/>
          <w:color w:val="212529"/>
          <w:sz w:val="24"/>
          <w:szCs w:val="24"/>
        </w:rPr>
      </w:pPr>
      <w:r w:rsidRPr="001006B0">
        <w:rPr>
          <w:rFonts w:ascii="Georgia" w:eastAsia="Times New Roman" w:hAnsi="Georgia" w:cs="Times New Roman"/>
          <w:color w:val="212529"/>
          <w:sz w:val="24"/>
          <w:szCs w:val="24"/>
        </w:rPr>
        <w:t>In nearly any religion or belief system, water is life. It's a truism, a cliche, a corporate slogan, an affirmation. And whether it's stated tritely or with deep meaning, it's irrefutable.</w:t>
      </w:r>
    </w:p>
    <w:p w14:paraId="69F34499" w14:textId="12919049" w:rsidR="001006B0" w:rsidRPr="001006B0" w:rsidRDefault="001006B0" w:rsidP="001006B0">
      <w:pPr>
        <w:shd w:val="clear" w:color="auto" w:fill="FFFFFF"/>
        <w:spacing w:after="100" w:afterAutospacing="1" w:line="240" w:lineRule="auto"/>
        <w:rPr>
          <w:rFonts w:ascii="Georgia" w:eastAsia="Times New Roman" w:hAnsi="Georgia" w:cs="Times New Roman"/>
          <w:color w:val="212529"/>
          <w:sz w:val="24"/>
          <w:szCs w:val="24"/>
        </w:rPr>
      </w:pPr>
      <w:r w:rsidRPr="001006B0">
        <w:rPr>
          <w:rFonts w:ascii="Georgia" w:eastAsia="Times New Roman" w:hAnsi="Georgia" w:cs="Times New Roman"/>
          <w:color w:val="212529"/>
          <w:sz w:val="24"/>
          <w:szCs w:val="24"/>
        </w:rPr>
        <w:t>Everybody has their own connections with water. Maybe they're sun-blazed memories of childhood days at the beach with family, watching the waves flood your sandcastle, or gazing at your own kids splashing in a wading pool. Maybe it's a waterfall you found along a forest trail, or the feeling of a mouthful of cool, sweet water quenching your thirst after a hot basketball game. Or watering your garden, hauling a tank to thirsty livestock, surfing, storm</w:t>
      </w:r>
      <w:r w:rsidR="005A0144">
        <w:rPr>
          <w:rFonts w:ascii="Georgia" w:eastAsia="Times New Roman" w:hAnsi="Georgia" w:cs="Times New Roman"/>
          <w:color w:val="212529"/>
          <w:sz w:val="24"/>
          <w:szCs w:val="24"/>
        </w:rPr>
        <w:t xml:space="preserve"> </w:t>
      </w:r>
      <w:r w:rsidRPr="001006B0">
        <w:rPr>
          <w:rFonts w:ascii="Georgia" w:eastAsia="Times New Roman" w:hAnsi="Georgia" w:cs="Times New Roman"/>
          <w:color w:val="212529"/>
          <w:sz w:val="24"/>
          <w:szCs w:val="24"/>
        </w:rPr>
        <w:t>watching, or the clink of ice in a glass of drinking water or the rolling boil in a pasta pot. Whatever we do, water flows through it. As environmentalist, author and entrepreneur Paul Hawken said, "Water is habitat. Water is life."</w:t>
      </w:r>
    </w:p>
    <w:p w14:paraId="349B8C0E" w14:textId="77777777" w:rsidR="001006B0" w:rsidRPr="001006B0" w:rsidRDefault="001006B0" w:rsidP="001006B0">
      <w:pPr>
        <w:shd w:val="clear" w:color="auto" w:fill="FFFFFF"/>
        <w:spacing w:after="100" w:afterAutospacing="1" w:line="240" w:lineRule="auto"/>
        <w:rPr>
          <w:rFonts w:ascii="Georgia" w:eastAsia="Times New Roman" w:hAnsi="Georgia" w:cs="Times New Roman"/>
          <w:color w:val="212529"/>
          <w:sz w:val="24"/>
          <w:szCs w:val="24"/>
        </w:rPr>
      </w:pPr>
      <w:r w:rsidRPr="001006B0">
        <w:rPr>
          <w:rFonts w:ascii="Georgia" w:eastAsia="Times New Roman" w:hAnsi="Georgia" w:cs="Times New Roman"/>
          <w:color w:val="212529"/>
          <w:sz w:val="24"/>
          <w:szCs w:val="24"/>
        </w:rPr>
        <w:t>Hawken summed up water in a handful of words. But to dive deeper into the central role water plays in life, we turn to the world's best whole-systems thinker, the very definition of a Renaissance man, a water expert from the very start of his career: Leonardo da Vinci.</w:t>
      </w:r>
    </w:p>
    <w:p w14:paraId="4E58D332" w14:textId="77777777" w:rsidR="001006B0" w:rsidRPr="001006B0" w:rsidRDefault="001006B0" w:rsidP="001006B0">
      <w:pPr>
        <w:shd w:val="clear" w:color="auto" w:fill="FFFFFF"/>
        <w:spacing w:after="100" w:afterAutospacing="1" w:line="240" w:lineRule="auto"/>
        <w:rPr>
          <w:rFonts w:ascii="Georgia" w:eastAsia="Times New Roman" w:hAnsi="Georgia" w:cs="Times New Roman"/>
          <w:color w:val="212529"/>
          <w:sz w:val="24"/>
          <w:szCs w:val="24"/>
        </w:rPr>
      </w:pPr>
      <w:r w:rsidRPr="001006B0">
        <w:rPr>
          <w:rFonts w:ascii="Georgia" w:eastAsia="Times New Roman" w:hAnsi="Georgia" w:cs="Times New Roman"/>
          <w:b/>
          <w:bCs/>
          <w:color w:val="212529"/>
          <w:sz w:val="24"/>
          <w:szCs w:val="24"/>
        </w:rPr>
        <w:t>Micro And Macro</w:t>
      </w:r>
    </w:p>
    <w:p w14:paraId="40AB0466" w14:textId="77777777" w:rsidR="001006B0" w:rsidRPr="001006B0" w:rsidRDefault="001006B0" w:rsidP="001006B0">
      <w:pPr>
        <w:shd w:val="clear" w:color="auto" w:fill="FFFFFF"/>
        <w:spacing w:after="100" w:afterAutospacing="1" w:line="240" w:lineRule="auto"/>
        <w:rPr>
          <w:rFonts w:ascii="Georgia" w:eastAsia="Times New Roman" w:hAnsi="Georgia" w:cs="Times New Roman"/>
          <w:color w:val="212529"/>
          <w:sz w:val="24"/>
          <w:szCs w:val="24"/>
        </w:rPr>
      </w:pPr>
      <w:r w:rsidRPr="001006B0">
        <w:rPr>
          <w:rFonts w:ascii="Georgia" w:eastAsia="Times New Roman" w:hAnsi="Georgia" w:cs="Times New Roman"/>
          <w:color w:val="212529"/>
          <w:sz w:val="24"/>
          <w:szCs w:val="24"/>
        </w:rPr>
        <w:lastRenderedPageBreak/>
        <w:t xml:space="preserve">Leonardo combined radiant and linear thinking. He had the ability to dive into granular detail </w:t>
      </w:r>
      <w:proofErr w:type="gramStart"/>
      <w:r w:rsidRPr="001006B0">
        <w:rPr>
          <w:rFonts w:ascii="Georgia" w:eastAsia="Times New Roman" w:hAnsi="Georgia" w:cs="Times New Roman"/>
          <w:color w:val="212529"/>
          <w:sz w:val="24"/>
          <w:szCs w:val="24"/>
        </w:rPr>
        <w:t>and also</w:t>
      </w:r>
      <w:proofErr w:type="gramEnd"/>
      <w:r w:rsidRPr="001006B0">
        <w:rPr>
          <w:rFonts w:ascii="Georgia" w:eastAsia="Times New Roman" w:hAnsi="Georgia" w:cs="Times New Roman"/>
          <w:color w:val="212529"/>
          <w:sz w:val="24"/>
          <w:szCs w:val="24"/>
        </w:rPr>
        <w:t xml:space="preserve"> see the big picture, dissecting parts to understand the whole. His famous Vitruvian Man drawing, the model's arms drawn and redrawn to define a "cosmography of the microcosm," illustrates the artist's concept of the parallels between the human body and the </w:t>
      </w:r>
      <w:proofErr w:type="gramStart"/>
      <w:r w:rsidRPr="001006B0">
        <w:rPr>
          <w:rFonts w:ascii="Georgia" w:eastAsia="Times New Roman" w:hAnsi="Georgia" w:cs="Times New Roman"/>
          <w:color w:val="212529"/>
          <w:sz w:val="24"/>
          <w:szCs w:val="24"/>
        </w:rPr>
        <w:t>universe as a whole</w:t>
      </w:r>
      <w:proofErr w:type="gramEnd"/>
      <w:r w:rsidRPr="001006B0">
        <w:rPr>
          <w:rFonts w:ascii="Georgia" w:eastAsia="Times New Roman" w:hAnsi="Georgia" w:cs="Times New Roman"/>
          <w:color w:val="212529"/>
          <w:sz w:val="24"/>
          <w:szCs w:val="24"/>
        </w:rPr>
        <w:t>. And whether pumping as blood or flowing as a churning river, water unites them.</w:t>
      </w:r>
    </w:p>
    <w:p w14:paraId="7BD491B8" w14:textId="77777777" w:rsidR="001006B0" w:rsidRPr="001006B0" w:rsidRDefault="001006B0" w:rsidP="001006B0">
      <w:pPr>
        <w:shd w:val="clear" w:color="auto" w:fill="FFFFFF"/>
        <w:spacing w:after="100" w:afterAutospacing="1" w:line="240" w:lineRule="auto"/>
        <w:rPr>
          <w:rFonts w:ascii="Georgia" w:eastAsia="Times New Roman" w:hAnsi="Georgia" w:cs="Times New Roman"/>
          <w:color w:val="212529"/>
          <w:sz w:val="24"/>
          <w:szCs w:val="24"/>
        </w:rPr>
      </w:pPr>
      <w:r w:rsidRPr="001006B0">
        <w:rPr>
          <w:rFonts w:ascii="Georgia" w:eastAsia="Times New Roman" w:hAnsi="Georgia" w:cs="Times New Roman"/>
          <w:color w:val="212529"/>
          <w:sz w:val="24"/>
          <w:szCs w:val="24"/>
        </w:rPr>
        <w:t>Leonardo's exploration of the links between macro and micro levels is more than just art and even more than just contemplations on man's standing in the cosmos.</w:t>
      </w:r>
    </w:p>
    <w:p w14:paraId="24E749CA" w14:textId="77777777" w:rsidR="001006B0" w:rsidRPr="001006B0" w:rsidRDefault="001006B0" w:rsidP="001006B0">
      <w:pPr>
        <w:shd w:val="clear" w:color="auto" w:fill="FFFFFF"/>
        <w:spacing w:after="100" w:afterAutospacing="1" w:line="240" w:lineRule="auto"/>
        <w:rPr>
          <w:rFonts w:ascii="Georgia" w:eastAsia="Times New Roman" w:hAnsi="Georgia" w:cs="Times New Roman"/>
          <w:color w:val="212529"/>
          <w:sz w:val="24"/>
          <w:szCs w:val="24"/>
        </w:rPr>
      </w:pPr>
      <w:r w:rsidRPr="001006B0">
        <w:rPr>
          <w:rFonts w:ascii="Georgia" w:eastAsia="Times New Roman" w:hAnsi="Georgia" w:cs="Times New Roman"/>
          <w:color w:val="212529"/>
          <w:sz w:val="24"/>
          <w:szCs w:val="24"/>
        </w:rPr>
        <w:t>The </w:t>
      </w:r>
      <w:r w:rsidRPr="001006B0">
        <w:rPr>
          <w:rFonts w:ascii="Georgia" w:eastAsia="Times New Roman" w:hAnsi="Georgia" w:cs="Times New Roman"/>
          <w:i/>
          <w:iCs/>
          <w:color w:val="212529"/>
          <w:sz w:val="24"/>
          <w:szCs w:val="24"/>
        </w:rPr>
        <w:t>Codex Leicester</w:t>
      </w:r>
      <w:r w:rsidRPr="001006B0">
        <w:rPr>
          <w:rFonts w:ascii="Georgia" w:eastAsia="Times New Roman" w:hAnsi="Georgia" w:cs="Times New Roman"/>
          <w:color w:val="212529"/>
          <w:sz w:val="24"/>
          <w:szCs w:val="24"/>
        </w:rPr>
        <w:t> is a compilation of Leonardo's writings on water, from underground stores to </w:t>
      </w:r>
      <w:proofErr w:type="spellStart"/>
      <w:r w:rsidRPr="001006B0">
        <w:rPr>
          <w:rFonts w:ascii="Georgia" w:eastAsia="Times New Roman" w:hAnsi="Georgia" w:cs="Times New Roman"/>
          <w:i/>
          <w:iCs/>
          <w:color w:val="212529"/>
          <w:sz w:val="24"/>
          <w:szCs w:val="24"/>
        </w:rPr>
        <w:t>vene</w:t>
      </w:r>
      <w:proofErr w:type="spellEnd"/>
      <w:r w:rsidRPr="001006B0">
        <w:rPr>
          <w:rFonts w:ascii="Georgia" w:eastAsia="Times New Roman" w:hAnsi="Georgia" w:cs="Times New Roman"/>
          <w:i/>
          <w:iCs/>
          <w:color w:val="212529"/>
          <w:sz w:val="24"/>
          <w:szCs w:val="24"/>
        </w:rPr>
        <w:t xml:space="preserve"> </w:t>
      </w:r>
      <w:proofErr w:type="spellStart"/>
      <w:r w:rsidRPr="001006B0">
        <w:rPr>
          <w:rFonts w:ascii="Georgia" w:eastAsia="Times New Roman" w:hAnsi="Georgia" w:cs="Times New Roman"/>
          <w:i/>
          <w:iCs/>
          <w:color w:val="212529"/>
          <w:sz w:val="24"/>
          <w:szCs w:val="24"/>
        </w:rPr>
        <w:t>d'aqua</w:t>
      </w:r>
      <w:proofErr w:type="spellEnd"/>
      <w:r w:rsidRPr="001006B0">
        <w:rPr>
          <w:rFonts w:ascii="Georgia" w:eastAsia="Times New Roman" w:hAnsi="Georgia" w:cs="Times New Roman"/>
          <w:i/>
          <w:iCs/>
          <w:color w:val="212529"/>
          <w:sz w:val="24"/>
          <w:szCs w:val="24"/>
        </w:rPr>
        <w:t> </w:t>
      </w:r>
      <w:r w:rsidRPr="001006B0">
        <w:rPr>
          <w:rFonts w:ascii="Georgia" w:eastAsia="Times New Roman" w:hAnsi="Georgia" w:cs="Times New Roman"/>
          <w:color w:val="212529"/>
          <w:sz w:val="24"/>
          <w:szCs w:val="24"/>
        </w:rPr>
        <w:t>— veins of water. In the notebook's 72 pages of mirror writing and drawings, Leonardo drew 730 conclusions on water alone. In the notebook, Leonardo accurately described the hydrological cycle — the endless loop of evaporation, condensation and precipitation that binds our global water supply. Considering the analogy of the human body with its own hydrological cycle, we begin to see that water operates at more than one level, plays a variety of roles, and varies in its value.</w:t>
      </w:r>
    </w:p>
    <w:p w14:paraId="58068D4B" w14:textId="77777777" w:rsidR="001006B0" w:rsidRPr="001006B0" w:rsidRDefault="001006B0" w:rsidP="001006B0">
      <w:pPr>
        <w:shd w:val="clear" w:color="auto" w:fill="FFFFFF"/>
        <w:spacing w:after="100" w:afterAutospacing="1" w:line="240" w:lineRule="auto"/>
        <w:rPr>
          <w:rFonts w:ascii="Georgia" w:eastAsia="Times New Roman" w:hAnsi="Georgia" w:cs="Times New Roman"/>
          <w:color w:val="212529"/>
          <w:sz w:val="24"/>
          <w:szCs w:val="24"/>
        </w:rPr>
      </w:pPr>
      <w:r w:rsidRPr="001006B0">
        <w:rPr>
          <w:rFonts w:ascii="Georgia" w:eastAsia="Times New Roman" w:hAnsi="Georgia" w:cs="Times New Roman"/>
          <w:color w:val="212529"/>
          <w:sz w:val="24"/>
          <w:szCs w:val="24"/>
        </w:rPr>
        <w:t>As Leonardo wrote, "It suffers change into as many natures as are the different places through which it passes."</w:t>
      </w:r>
    </w:p>
    <w:p w14:paraId="0E6757F5" w14:textId="77777777" w:rsidR="001006B0" w:rsidRPr="001006B0" w:rsidRDefault="001006B0" w:rsidP="001006B0">
      <w:pPr>
        <w:shd w:val="clear" w:color="auto" w:fill="FFFFFF"/>
        <w:spacing w:after="100" w:afterAutospacing="1" w:line="240" w:lineRule="auto"/>
        <w:rPr>
          <w:rFonts w:ascii="Georgia" w:eastAsia="Times New Roman" w:hAnsi="Georgia" w:cs="Times New Roman"/>
          <w:color w:val="212529"/>
          <w:sz w:val="24"/>
          <w:szCs w:val="24"/>
        </w:rPr>
      </w:pPr>
      <w:r w:rsidRPr="001006B0">
        <w:rPr>
          <w:rFonts w:ascii="Georgia" w:eastAsia="Times New Roman" w:hAnsi="Georgia" w:cs="Times New Roman"/>
          <w:color w:val="212529"/>
          <w:sz w:val="24"/>
          <w:szCs w:val="24"/>
        </w:rPr>
        <w:t>When we use that understanding as inspiration to think more broadly about water, we can stop thinking of water as some sort of colorless monolith and start considering how to value water — as potable water, brackish water, process water, graywater, wastewater, natural water, groundwater — and cycle it all back again.</w:t>
      </w:r>
    </w:p>
    <w:p w14:paraId="2DA60016" w14:textId="77777777" w:rsidR="001006B0" w:rsidRPr="001006B0" w:rsidRDefault="001006B0" w:rsidP="001006B0">
      <w:pPr>
        <w:shd w:val="clear" w:color="auto" w:fill="FFFFFF"/>
        <w:spacing w:after="100" w:afterAutospacing="1" w:line="240" w:lineRule="auto"/>
        <w:rPr>
          <w:rFonts w:ascii="Georgia" w:eastAsia="Times New Roman" w:hAnsi="Georgia" w:cs="Times New Roman"/>
          <w:color w:val="212529"/>
          <w:sz w:val="24"/>
          <w:szCs w:val="24"/>
        </w:rPr>
      </w:pPr>
      <w:r w:rsidRPr="001006B0">
        <w:rPr>
          <w:rFonts w:ascii="Georgia" w:eastAsia="Times New Roman" w:hAnsi="Georgia" w:cs="Times New Roman"/>
          <w:b/>
          <w:bCs/>
          <w:color w:val="212529"/>
          <w:sz w:val="24"/>
          <w:szCs w:val="24"/>
        </w:rPr>
        <w:t>Teamwork</w:t>
      </w:r>
    </w:p>
    <w:p w14:paraId="545E1AAA" w14:textId="77777777" w:rsidR="001006B0" w:rsidRPr="001006B0" w:rsidRDefault="001006B0" w:rsidP="001006B0">
      <w:pPr>
        <w:shd w:val="clear" w:color="auto" w:fill="FFFFFF"/>
        <w:spacing w:after="100" w:afterAutospacing="1" w:line="240" w:lineRule="auto"/>
        <w:rPr>
          <w:rFonts w:ascii="Georgia" w:eastAsia="Times New Roman" w:hAnsi="Georgia" w:cs="Times New Roman"/>
          <w:color w:val="212529"/>
          <w:sz w:val="24"/>
          <w:szCs w:val="24"/>
        </w:rPr>
      </w:pPr>
      <w:r w:rsidRPr="001006B0">
        <w:rPr>
          <w:rFonts w:ascii="Georgia" w:eastAsia="Times New Roman" w:hAnsi="Georgia" w:cs="Times New Roman"/>
          <w:color w:val="212529"/>
          <w:sz w:val="24"/>
          <w:szCs w:val="24"/>
        </w:rPr>
        <w:t>Management guru and fellow Leonardo fan Michael Gelb tells us that Leonardo's favorite image was of the rippling of water when a stone was dropped in.</w:t>
      </w:r>
    </w:p>
    <w:p w14:paraId="3931E152" w14:textId="77777777" w:rsidR="001006B0" w:rsidRPr="001006B0" w:rsidRDefault="001006B0" w:rsidP="001006B0">
      <w:pPr>
        <w:shd w:val="clear" w:color="auto" w:fill="FFFFFF"/>
        <w:spacing w:after="100" w:afterAutospacing="1" w:line="240" w:lineRule="auto"/>
        <w:rPr>
          <w:rFonts w:ascii="Georgia" w:eastAsia="Times New Roman" w:hAnsi="Georgia" w:cs="Times New Roman"/>
          <w:color w:val="212529"/>
          <w:sz w:val="24"/>
          <w:szCs w:val="24"/>
        </w:rPr>
      </w:pPr>
      <w:r w:rsidRPr="001006B0">
        <w:rPr>
          <w:rFonts w:ascii="Georgia" w:eastAsia="Times New Roman" w:hAnsi="Georgia" w:cs="Times New Roman"/>
          <w:color w:val="212529"/>
          <w:sz w:val="24"/>
          <w:szCs w:val="24"/>
        </w:rPr>
        <w:t>Those ripples are not just beautiful, symmetrical, and hypnotic. For me, they're also a metaphor for the expanding energy that water exerts on my life. I was drawn to water as a young engineer at a Florida sugar mill responsible, among other things, for the plant's water discharges. My career grew, and so did my horizons, as work brought me around the world, including several years as a businessman in Hong Kong. My work in water touched my curiosity about the world around me and inspired me to think deeper about water, to immerse myself in the subject, to read and write and lecture and podcast about it.</w:t>
      </w:r>
    </w:p>
    <w:p w14:paraId="499DE067" w14:textId="77777777" w:rsidR="001006B0" w:rsidRPr="001006B0" w:rsidRDefault="001006B0" w:rsidP="001006B0">
      <w:pPr>
        <w:shd w:val="clear" w:color="auto" w:fill="FFFFFF"/>
        <w:spacing w:after="100" w:afterAutospacing="1" w:line="240" w:lineRule="auto"/>
        <w:rPr>
          <w:rFonts w:ascii="Georgia" w:eastAsia="Times New Roman" w:hAnsi="Georgia" w:cs="Times New Roman"/>
          <w:color w:val="212529"/>
          <w:sz w:val="24"/>
          <w:szCs w:val="24"/>
        </w:rPr>
      </w:pPr>
      <w:r w:rsidRPr="001006B0">
        <w:rPr>
          <w:rFonts w:ascii="Georgia" w:eastAsia="Times New Roman" w:hAnsi="Georgia" w:cs="Times New Roman"/>
          <w:color w:val="212529"/>
          <w:sz w:val="24"/>
          <w:szCs w:val="24"/>
        </w:rPr>
        <w:t>This sums it up in a nutshell: I'm a guy from Queens who spoke at the Texas Rodeo about Israeli filtration technology being used by Singapore's water utility. If that's not a global view of water, what is?</w:t>
      </w:r>
    </w:p>
    <w:p w14:paraId="48B6B28C" w14:textId="77777777" w:rsidR="001006B0" w:rsidRPr="001006B0" w:rsidRDefault="001006B0" w:rsidP="001006B0">
      <w:pPr>
        <w:shd w:val="clear" w:color="auto" w:fill="FFFFFF"/>
        <w:spacing w:after="100" w:afterAutospacing="1" w:line="240" w:lineRule="auto"/>
        <w:rPr>
          <w:rFonts w:ascii="Georgia" w:eastAsia="Times New Roman" w:hAnsi="Georgia" w:cs="Times New Roman"/>
          <w:color w:val="212529"/>
          <w:sz w:val="24"/>
          <w:szCs w:val="24"/>
        </w:rPr>
      </w:pPr>
      <w:r w:rsidRPr="001006B0">
        <w:rPr>
          <w:rFonts w:ascii="Georgia" w:eastAsia="Times New Roman" w:hAnsi="Georgia" w:cs="Times New Roman"/>
          <w:color w:val="212529"/>
          <w:sz w:val="24"/>
          <w:szCs w:val="24"/>
        </w:rPr>
        <w:t xml:space="preserve">Ultimately, the ripples from my water career have reached others as I looked for ways to pull together a team of friends and colleagues who share my fascination with water and </w:t>
      </w:r>
      <w:r w:rsidRPr="001006B0">
        <w:rPr>
          <w:rFonts w:ascii="Georgia" w:eastAsia="Times New Roman" w:hAnsi="Georgia" w:cs="Times New Roman"/>
          <w:color w:val="212529"/>
          <w:sz w:val="24"/>
          <w:szCs w:val="24"/>
        </w:rPr>
        <w:lastRenderedPageBreak/>
        <w:t xml:space="preserve">my commitment to tell its story to a wider audience. Steve </w:t>
      </w:r>
      <w:proofErr w:type="spellStart"/>
      <w:r w:rsidRPr="001006B0">
        <w:rPr>
          <w:rFonts w:ascii="Georgia" w:eastAsia="Times New Roman" w:hAnsi="Georgia" w:cs="Times New Roman"/>
          <w:color w:val="212529"/>
          <w:sz w:val="24"/>
          <w:szCs w:val="24"/>
        </w:rPr>
        <w:t>Bhaerman</w:t>
      </w:r>
      <w:proofErr w:type="spellEnd"/>
      <w:r w:rsidRPr="001006B0">
        <w:rPr>
          <w:rFonts w:ascii="Georgia" w:eastAsia="Times New Roman" w:hAnsi="Georgia" w:cs="Times New Roman"/>
          <w:color w:val="212529"/>
          <w:sz w:val="24"/>
          <w:szCs w:val="24"/>
        </w:rPr>
        <w:t xml:space="preserve"> is a brilliant wordsmith and deep thinker, a comical engineer to my chemical engineer. Steve has been a sounding board, instigator, investigator, and co-creator of the series of essays that starts with this one. Steve introduced me to Brian Narelle, a cartoonist with a sharp pen and a sharp mind. Finally, Steve Werblow has been my writing partner and editor for well over a decade, collaborating with me on stories from around the world.</w:t>
      </w:r>
    </w:p>
    <w:p w14:paraId="23EC8A9D" w14:textId="77777777" w:rsidR="001006B0" w:rsidRPr="001006B0" w:rsidRDefault="001006B0" w:rsidP="001006B0">
      <w:pPr>
        <w:shd w:val="clear" w:color="auto" w:fill="FFFFFF"/>
        <w:spacing w:after="100" w:afterAutospacing="1" w:line="240" w:lineRule="auto"/>
        <w:rPr>
          <w:rFonts w:ascii="Georgia" w:eastAsia="Times New Roman" w:hAnsi="Georgia" w:cs="Times New Roman"/>
          <w:color w:val="212529"/>
          <w:sz w:val="24"/>
          <w:szCs w:val="24"/>
        </w:rPr>
      </w:pPr>
      <w:r w:rsidRPr="001006B0">
        <w:rPr>
          <w:rFonts w:ascii="Georgia" w:eastAsia="Times New Roman" w:hAnsi="Georgia" w:cs="Times New Roman"/>
          <w:color w:val="212529"/>
          <w:sz w:val="24"/>
          <w:szCs w:val="24"/>
        </w:rPr>
        <w:t>We've been letting the ideas flow for years, and the tide is finally high.</w:t>
      </w:r>
    </w:p>
    <w:p w14:paraId="448E7623" w14:textId="77777777" w:rsidR="001006B0" w:rsidRPr="001006B0" w:rsidRDefault="001006B0" w:rsidP="001006B0">
      <w:pPr>
        <w:shd w:val="clear" w:color="auto" w:fill="FFFFFF"/>
        <w:spacing w:after="100" w:afterAutospacing="1" w:line="240" w:lineRule="auto"/>
        <w:rPr>
          <w:rFonts w:ascii="Georgia" w:eastAsia="Times New Roman" w:hAnsi="Georgia" w:cs="Times New Roman"/>
          <w:color w:val="212529"/>
          <w:sz w:val="24"/>
          <w:szCs w:val="24"/>
        </w:rPr>
      </w:pPr>
      <w:r w:rsidRPr="001006B0">
        <w:rPr>
          <w:rFonts w:ascii="Georgia" w:eastAsia="Times New Roman" w:hAnsi="Georgia" w:cs="Times New Roman"/>
          <w:color w:val="212529"/>
          <w:sz w:val="24"/>
          <w:szCs w:val="24"/>
        </w:rPr>
        <w:t xml:space="preserve">As Leonardo da Vinci wrote, "In time and with water, everything changes." Through this series of essays, we'll explore time, water and change, each installment dipping into one of the many ways </w:t>
      </w:r>
      <w:proofErr w:type="gramStart"/>
      <w:r w:rsidRPr="001006B0">
        <w:rPr>
          <w:rFonts w:ascii="Georgia" w:eastAsia="Times New Roman" w:hAnsi="Georgia" w:cs="Times New Roman"/>
          <w:color w:val="212529"/>
          <w:sz w:val="24"/>
          <w:szCs w:val="24"/>
        </w:rPr>
        <w:t>water</w:t>
      </w:r>
      <w:proofErr w:type="gramEnd"/>
      <w:r w:rsidRPr="001006B0">
        <w:rPr>
          <w:rFonts w:ascii="Georgia" w:eastAsia="Times New Roman" w:hAnsi="Georgia" w:cs="Times New Roman"/>
          <w:color w:val="212529"/>
          <w:sz w:val="24"/>
          <w:szCs w:val="24"/>
        </w:rPr>
        <w:t xml:space="preserve"> touches us and keeps the universe flowing.</w:t>
      </w:r>
    </w:p>
    <w:p w14:paraId="2856F309" w14:textId="77777777" w:rsidR="001006B0" w:rsidRPr="001006B0" w:rsidRDefault="001006B0" w:rsidP="001006B0">
      <w:pPr>
        <w:shd w:val="clear" w:color="auto" w:fill="FFFFFF"/>
        <w:spacing w:after="100" w:afterAutospacing="1" w:line="240" w:lineRule="auto"/>
        <w:rPr>
          <w:rFonts w:ascii="Georgia" w:eastAsia="Times New Roman" w:hAnsi="Georgia" w:cs="Times New Roman"/>
          <w:color w:val="212529"/>
          <w:sz w:val="24"/>
          <w:szCs w:val="24"/>
        </w:rPr>
      </w:pPr>
      <w:r w:rsidRPr="001006B0">
        <w:rPr>
          <w:rFonts w:ascii="Georgia" w:eastAsia="Times New Roman" w:hAnsi="Georgia" w:cs="Times New Roman"/>
          <w:color w:val="212529"/>
          <w:sz w:val="24"/>
          <w:szCs w:val="24"/>
        </w:rPr>
        <w:t xml:space="preserve">But one thing about water doesn't ever change: water is life. Or as Steve </w:t>
      </w:r>
      <w:proofErr w:type="spellStart"/>
      <w:r w:rsidRPr="001006B0">
        <w:rPr>
          <w:rFonts w:ascii="Georgia" w:eastAsia="Times New Roman" w:hAnsi="Georgia" w:cs="Times New Roman"/>
          <w:color w:val="212529"/>
          <w:sz w:val="24"/>
          <w:szCs w:val="24"/>
        </w:rPr>
        <w:t>Bhaerman</w:t>
      </w:r>
      <w:proofErr w:type="spellEnd"/>
      <w:r w:rsidRPr="001006B0">
        <w:rPr>
          <w:rFonts w:ascii="Georgia" w:eastAsia="Times New Roman" w:hAnsi="Georgia" w:cs="Times New Roman"/>
          <w:color w:val="212529"/>
          <w:sz w:val="24"/>
          <w:szCs w:val="24"/>
        </w:rPr>
        <w:t xml:space="preserve"> likes to say, "We humans, without water, we're sunk."</w:t>
      </w:r>
    </w:p>
    <w:p w14:paraId="15C46B0E" w14:textId="77777777" w:rsidR="00591863" w:rsidRDefault="00591863"/>
    <w:sectPr w:rsidR="005918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Condensed">
    <w:charset w:val="00"/>
    <w:family w:val="auto"/>
    <w:pitch w:val="variable"/>
    <w:sig w:usb0="E00002FF" w:usb1="5000205B" w:usb2="0000002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6B0"/>
    <w:rsid w:val="00063D31"/>
    <w:rsid w:val="001006B0"/>
    <w:rsid w:val="00591863"/>
    <w:rsid w:val="005A0144"/>
    <w:rsid w:val="00CD168C"/>
    <w:rsid w:val="00DB0893"/>
    <w:rsid w:val="00ED37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2CE9D"/>
  <w15:chartTrackingRefBased/>
  <w15:docId w15:val="{6324BF4C-C21B-4326-B13A-94AAB7E8C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006B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6B0"/>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1006B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006B0"/>
    <w:rPr>
      <w:color w:val="0000FF"/>
      <w:u w:val="single"/>
    </w:rPr>
  </w:style>
  <w:style w:type="character" w:styleId="Strong">
    <w:name w:val="Strong"/>
    <w:basedOn w:val="DefaultParagraphFont"/>
    <w:uiPriority w:val="22"/>
    <w:qFormat/>
    <w:rsid w:val="001006B0"/>
    <w:rPr>
      <w:b/>
      <w:bCs/>
    </w:rPr>
  </w:style>
  <w:style w:type="character" w:styleId="Emphasis">
    <w:name w:val="Emphasis"/>
    <w:basedOn w:val="DefaultParagraphFont"/>
    <w:uiPriority w:val="20"/>
    <w:qFormat/>
    <w:rsid w:val="001006B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910699">
      <w:bodyDiv w:val="1"/>
      <w:marLeft w:val="0"/>
      <w:marRight w:val="0"/>
      <w:marTop w:val="0"/>
      <w:marBottom w:val="0"/>
      <w:divBdr>
        <w:top w:val="none" w:sz="0" w:space="0" w:color="auto"/>
        <w:left w:val="none" w:sz="0" w:space="0" w:color="auto"/>
        <w:bottom w:val="none" w:sz="0" w:space="0" w:color="auto"/>
        <w:right w:val="none" w:sz="0" w:space="0" w:color="auto"/>
      </w:divBdr>
      <w:divsChild>
        <w:div w:id="18864093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767</Words>
  <Characters>4373</Characters>
  <Application>Microsoft Office Word</Application>
  <DocSecurity>0</DocSecurity>
  <Lines>36</Lines>
  <Paragraphs>10</Paragraphs>
  <ScaleCrop>false</ScaleCrop>
  <Company/>
  <LinksUpToDate>false</LinksUpToDate>
  <CharactersWithSpaces>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Novins</dc:creator>
  <cp:keywords/>
  <dc:description/>
  <cp:lastModifiedBy>Rene Novins</cp:lastModifiedBy>
  <cp:revision>3</cp:revision>
  <dcterms:created xsi:type="dcterms:W3CDTF">2022-02-18T22:38:00Z</dcterms:created>
  <dcterms:modified xsi:type="dcterms:W3CDTF">2022-02-18T22:38:00Z</dcterms:modified>
</cp:coreProperties>
</file>